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B6CB" w14:textId="79A83BA0" w:rsidR="00100E83" w:rsidRPr="001930AD" w:rsidRDefault="00FD27B4" w:rsidP="002C7D9D">
      <w:pPr>
        <w:pStyle w:val="Heading1"/>
        <w:rPr>
          <w:b/>
          <w:color w:val="auto"/>
          <w:kern w:val="0"/>
          <w:sz w:val="48"/>
          <w:szCs w:val="48"/>
        </w:rPr>
      </w:pPr>
      <w:bookmarkStart w:id="0" w:name="Instructional"/>
      <w:bookmarkStart w:id="1" w:name="_Toc270791481"/>
      <w:bookmarkStart w:id="2" w:name="_Toc270791164"/>
      <w:r w:rsidRPr="001930AD">
        <w:rPr>
          <w:b/>
          <w:color w:val="auto"/>
          <w:kern w:val="0"/>
          <w:sz w:val="48"/>
          <w:szCs w:val="48"/>
        </w:rPr>
        <w:t xml:space="preserve">State code 13: Unexploded ordnance </w:t>
      </w:r>
    </w:p>
    <w:p w14:paraId="40CC37F0" w14:textId="77777777" w:rsidR="001930AD" w:rsidRPr="001930AD" w:rsidRDefault="001930AD" w:rsidP="001930AD">
      <w:pPr>
        <w:pStyle w:val="BodyText1"/>
        <w:spacing w:after="0"/>
        <w:rPr>
          <w:sz w:val="16"/>
          <w:szCs w:val="16"/>
        </w:rPr>
      </w:pPr>
    </w:p>
    <w:p w14:paraId="6F82B866" w14:textId="659C85F7" w:rsidR="001930AD" w:rsidRPr="001930AD" w:rsidRDefault="001930AD" w:rsidP="001930AD">
      <w:pPr>
        <w:pStyle w:val="BodyText1"/>
        <w:spacing w:after="0"/>
        <w:rPr>
          <w:b/>
          <w:color w:val="262627" w:themeColor="text1" w:themeShade="80"/>
          <w:szCs w:val="20"/>
          <w:u w:val="single"/>
        </w:rPr>
      </w:pPr>
      <w:hyperlink r:id="rId11" w:history="1">
        <w:r w:rsidRPr="001930AD">
          <w:rPr>
            <w:rStyle w:val="Hyperlink"/>
            <w:b w:val="0"/>
            <w:color w:val="262627" w:themeColor="text1" w:themeShade="80"/>
            <w:szCs w:val="20"/>
          </w:rPr>
          <w:t>Planning guidance – State code 13: Unexploded ordnance</w:t>
        </w:r>
      </w:hyperlink>
      <w:r w:rsidRPr="001930AD">
        <w:rPr>
          <w:rStyle w:val="Hyperlink"/>
          <w:b w:val="0"/>
          <w:color w:val="262627" w:themeColor="text1" w:themeShade="80"/>
          <w:szCs w:val="20"/>
        </w:rPr>
        <w:t xml:space="preserve"> </w:t>
      </w:r>
      <w:r w:rsidRPr="001930AD">
        <w:rPr>
          <w:bCs/>
          <w:color w:val="262627" w:themeColor="text1" w:themeShade="80"/>
          <w:szCs w:val="20"/>
        </w:rPr>
        <w:t>which provides direction on how to address this code.</w:t>
      </w:r>
    </w:p>
    <w:p w14:paraId="65D69BD6" w14:textId="77777777" w:rsidR="001930AD" w:rsidRPr="001930AD" w:rsidRDefault="001930AD" w:rsidP="002C7D9D">
      <w:pPr>
        <w:spacing w:after="0"/>
        <w:rPr>
          <w:b/>
          <w:color w:val="auto"/>
          <w:sz w:val="16"/>
          <w:szCs w:val="16"/>
        </w:rPr>
      </w:pPr>
    </w:p>
    <w:p w14:paraId="2A653251" w14:textId="758AB88B" w:rsidR="002C7D9D" w:rsidRPr="001930AD" w:rsidRDefault="002C7D9D" w:rsidP="001930AD">
      <w:pPr>
        <w:pStyle w:val="BodyText1"/>
        <w:rPr>
          <w:b/>
          <w:sz w:val="32"/>
          <w:szCs w:val="32"/>
        </w:rPr>
      </w:pPr>
      <w:r w:rsidRPr="001930AD">
        <w:rPr>
          <w:b/>
          <w:sz w:val="32"/>
          <w:szCs w:val="32"/>
        </w:rPr>
        <w:t xml:space="preserve">Table 13.1 All development </w:t>
      </w:r>
    </w:p>
    <w:tbl>
      <w:tblPr>
        <w:tblW w:w="5000" w:type="pct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ook w:val="01E0" w:firstRow="1" w:lastRow="1" w:firstColumn="1" w:lastColumn="1" w:noHBand="0" w:noVBand="0"/>
      </w:tblPr>
      <w:tblGrid>
        <w:gridCol w:w="7221"/>
        <w:gridCol w:w="7222"/>
      </w:tblGrid>
      <w:tr w:rsidR="001930AD" w:rsidRPr="00906A98" w14:paraId="603708B6" w14:textId="7C0617DE" w:rsidTr="001930AD">
        <w:trPr>
          <w:trHeight w:val="170"/>
          <w:tblHeader/>
        </w:trPr>
        <w:tc>
          <w:tcPr>
            <w:tcW w:w="2500" w:type="pct"/>
            <w:shd w:val="clear" w:color="auto" w:fill="263746"/>
            <w:hideMark/>
          </w:tcPr>
          <w:p w14:paraId="6F13A893" w14:textId="77777777" w:rsidR="001930AD" w:rsidRPr="00906A98" w:rsidRDefault="001930AD" w:rsidP="001874CD">
            <w:pPr>
              <w:pStyle w:val="BodyText1"/>
              <w:spacing w:after="0"/>
              <w:rPr>
                <w:b/>
                <w:color w:val="FFFFFF" w:themeColor="background1"/>
              </w:rPr>
            </w:pPr>
            <w:r w:rsidRPr="001930AD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2500" w:type="pct"/>
            <w:shd w:val="clear" w:color="auto" w:fill="263746"/>
          </w:tcPr>
          <w:p w14:paraId="10CEA3C0" w14:textId="6E96A210" w:rsidR="001930AD" w:rsidRPr="00906A98" w:rsidRDefault="001930AD" w:rsidP="001874CD">
            <w:pPr>
              <w:pStyle w:val="BodyText1"/>
              <w:spacing w:after="0"/>
              <w:rPr>
                <w:b/>
                <w:color w:val="FFFFFF" w:themeColor="background1"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1930AD" w:rsidRPr="00906A98" w14:paraId="1B0C38DE" w14:textId="626CB937" w:rsidTr="001930AD">
        <w:trPr>
          <w:trHeight w:val="170"/>
        </w:trPr>
        <w:tc>
          <w:tcPr>
            <w:tcW w:w="2500" w:type="pct"/>
            <w:hideMark/>
          </w:tcPr>
          <w:p w14:paraId="68065103" w14:textId="77777777" w:rsidR="001930AD" w:rsidRPr="00AF5631" w:rsidRDefault="001930AD" w:rsidP="003E533C">
            <w:pPr>
              <w:pStyle w:val="BodyText1"/>
              <w:spacing w:after="0"/>
              <w:rPr>
                <w:color w:val="262627" w:themeColor="text1" w:themeShade="80"/>
                <w:szCs w:val="20"/>
              </w:rPr>
            </w:pPr>
            <w:r w:rsidRPr="00AF5631">
              <w:rPr>
                <w:b/>
                <w:color w:val="262627" w:themeColor="text1" w:themeShade="80"/>
              </w:rPr>
              <w:t xml:space="preserve">PO1 </w:t>
            </w:r>
            <w:r w:rsidRPr="00AF5631">
              <w:rPr>
                <w:color w:val="262627" w:themeColor="text1" w:themeShade="80"/>
                <w:szCs w:val="20"/>
              </w:rPr>
              <w:t xml:space="preserve">On a site that is identified as having </w:t>
            </w:r>
            <w:r w:rsidRPr="00AF5631">
              <w:rPr>
                <w:b/>
                <w:bCs/>
                <w:color w:val="262627" w:themeColor="text1" w:themeShade="80"/>
                <w:szCs w:val="20"/>
              </w:rPr>
              <w:t>substantial UXO</w:t>
            </w:r>
            <w:r w:rsidRPr="00AF5631">
              <w:rPr>
                <w:color w:val="262627" w:themeColor="text1" w:themeShade="80"/>
                <w:szCs w:val="20"/>
              </w:rPr>
              <w:t xml:space="preserve"> potential, a contractor approved by the Australian Department of Defence has certified that:</w:t>
            </w:r>
          </w:p>
          <w:p w14:paraId="555EE067" w14:textId="77777777" w:rsidR="001930AD" w:rsidRPr="00AF5631" w:rsidRDefault="001930AD" w:rsidP="003E533C">
            <w:pPr>
              <w:pStyle w:val="BodyText1"/>
              <w:numPr>
                <w:ilvl w:val="0"/>
                <w:numId w:val="74"/>
              </w:numPr>
              <w:spacing w:after="0"/>
              <w:ind w:left="533" w:hanging="533"/>
              <w:rPr>
                <w:color w:val="262627" w:themeColor="text1" w:themeShade="80"/>
                <w:szCs w:val="20"/>
              </w:rPr>
            </w:pPr>
            <w:r w:rsidRPr="00AF5631">
              <w:rPr>
                <w:color w:val="262627" w:themeColor="text1" w:themeShade="80"/>
                <w:szCs w:val="20"/>
              </w:rPr>
              <w:t xml:space="preserve">the site identified as having </w:t>
            </w:r>
            <w:r w:rsidRPr="00AF5631">
              <w:rPr>
                <w:b/>
                <w:bCs/>
                <w:color w:val="262627" w:themeColor="text1" w:themeShade="80"/>
                <w:szCs w:val="20"/>
              </w:rPr>
              <w:t>substantial UXO</w:t>
            </w:r>
            <w:r w:rsidRPr="00AF5631">
              <w:rPr>
                <w:color w:val="262627" w:themeColor="text1" w:themeShade="80"/>
                <w:szCs w:val="20"/>
              </w:rPr>
              <w:t xml:space="preserve"> potential has been remediated; or</w:t>
            </w:r>
          </w:p>
          <w:p w14:paraId="3A560AF4" w14:textId="2D4C8EAE" w:rsidR="001930AD" w:rsidRPr="00AF5631" w:rsidRDefault="001930AD" w:rsidP="001874CD">
            <w:pPr>
              <w:pStyle w:val="BodyText1"/>
              <w:numPr>
                <w:ilvl w:val="0"/>
                <w:numId w:val="74"/>
              </w:numPr>
              <w:spacing w:after="0"/>
              <w:ind w:left="533" w:hanging="533"/>
              <w:rPr>
                <w:color w:val="262627" w:themeColor="text1" w:themeShade="80"/>
                <w:szCs w:val="20"/>
              </w:rPr>
            </w:pPr>
            <w:r w:rsidRPr="00AF5631">
              <w:rPr>
                <w:color w:val="262627" w:themeColor="text1" w:themeShade="80"/>
                <w:szCs w:val="20"/>
              </w:rPr>
              <w:t>the proposed use can be suitably managed on the site.</w:t>
            </w:r>
          </w:p>
          <w:p w14:paraId="11EF0E81" w14:textId="77777777" w:rsidR="001930AD" w:rsidRPr="00906A98" w:rsidRDefault="001930AD" w:rsidP="001874CD">
            <w:pPr>
              <w:pStyle w:val="BodyText1"/>
              <w:spacing w:after="0"/>
              <w:rPr>
                <w:color w:val="4D4D4F"/>
              </w:rPr>
            </w:pPr>
          </w:p>
        </w:tc>
        <w:tc>
          <w:tcPr>
            <w:tcW w:w="2500" w:type="pct"/>
          </w:tcPr>
          <w:p w14:paraId="6C529B9F" w14:textId="3B88FBFF" w:rsidR="001930AD" w:rsidRPr="002C43EF" w:rsidRDefault="001930AD" w:rsidP="001930AD">
            <w:pPr>
              <w:spacing w:before="0" w:after="0"/>
              <w:rPr>
                <w:color w:val="auto"/>
                <w:highlight w:val="lightGray"/>
              </w:rPr>
            </w:pPr>
            <w:r w:rsidRPr="002C43EF">
              <w:rPr>
                <w:color w:val="auto"/>
                <w:highlight w:val="lightGray"/>
              </w:rPr>
              <w:t xml:space="preserve">Complies with PO# </w:t>
            </w:r>
          </w:p>
          <w:p w14:paraId="000A633A" w14:textId="3D9C7410" w:rsidR="001930AD" w:rsidRPr="00AF5631" w:rsidRDefault="001930AD" w:rsidP="001930AD">
            <w:pPr>
              <w:pStyle w:val="BodyText1"/>
              <w:spacing w:after="0"/>
              <w:rPr>
                <w:b/>
                <w:color w:val="262627" w:themeColor="text1" w:themeShade="80"/>
              </w:rPr>
            </w:pPr>
            <w:r w:rsidRPr="002C43EF">
              <w:rPr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</w:tbl>
    <w:p w14:paraId="50F59DC6" w14:textId="77777777" w:rsidR="003E533C" w:rsidRDefault="003E533C">
      <w:pPr>
        <w:pStyle w:val="BodyText1"/>
        <w:spacing w:after="0"/>
        <w:rPr>
          <w:color w:val="4D4D4F"/>
          <w:szCs w:val="20"/>
        </w:rPr>
      </w:pPr>
    </w:p>
    <w:bookmarkEnd w:id="0"/>
    <w:bookmarkEnd w:id="1"/>
    <w:bookmarkEnd w:id="2"/>
    <w:p w14:paraId="3CF34CA5" w14:textId="1FCB610F" w:rsidR="00F02EF2" w:rsidRPr="00145F73" w:rsidRDefault="00F02EF2" w:rsidP="00F02EF2">
      <w:pPr>
        <w:pStyle w:val="BodyText1"/>
        <w:spacing w:after="0"/>
        <w:rPr>
          <w:color w:val="4D4D4F"/>
          <w:szCs w:val="20"/>
        </w:rPr>
      </w:pPr>
    </w:p>
    <w:sectPr w:rsidR="00F02EF2" w:rsidRPr="00145F73" w:rsidSect="001930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6838" w:h="11906" w:orient="landscape" w:code="9"/>
      <w:pgMar w:top="851" w:right="1103" w:bottom="851" w:left="1276" w:header="709" w:footer="7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F7305" w14:textId="77777777" w:rsidR="00C14A8A" w:rsidRDefault="00C14A8A" w:rsidP="00BD277D">
      <w:r>
        <w:separator/>
      </w:r>
    </w:p>
  </w:endnote>
  <w:endnote w:type="continuationSeparator" w:id="0">
    <w:p w14:paraId="2E4659FE" w14:textId="77777777" w:rsidR="00C14A8A" w:rsidRDefault="00C14A8A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E2A08" w14:textId="729A7A4D" w:rsidR="00ED5BC9" w:rsidRDefault="004B45D4" w:rsidP="00652652">
    <w:pPr>
      <w:pStyle w:val="Footer"/>
      <w:rPr>
        <w:color w:val="B7B7B9" w:themeColor="accent5"/>
      </w:rPr>
    </w:pPr>
    <w:r>
      <w:rPr>
        <w:color w:val="B7B7B9" w:themeColor="accent5"/>
      </w:rPr>
      <w:t xml:space="preserve">Draft </w:t>
    </w:r>
    <w:r w:rsidR="00B608E6">
      <w:rPr>
        <w:color w:val="B7B7B9" w:themeColor="accent5"/>
      </w:rPr>
      <w:t>State Development Assessment Provisio</w:t>
    </w:r>
    <w:r w:rsidR="00B608E6" w:rsidRPr="005F1EBA">
      <w:rPr>
        <w:color w:val="B7B7B9" w:themeColor="accent5"/>
      </w:rPr>
      <w:t>ns v</w:t>
    </w:r>
    <w:r>
      <w:rPr>
        <w:color w:val="B7B7B9" w:themeColor="accent5"/>
      </w:rPr>
      <w:t>3.0</w:t>
    </w:r>
  </w:p>
  <w:p w14:paraId="28C70DC1" w14:textId="6C6D5414" w:rsidR="00B608E6" w:rsidRDefault="004B45D4" w:rsidP="00652652">
    <w:pPr>
      <w:pStyle w:val="Footer"/>
    </w:pPr>
    <w:r>
      <w:rPr>
        <w:color w:val="B7B7B9" w:themeColor="accent5"/>
      </w:rPr>
      <w:t xml:space="preserve">Draft </w:t>
    </w:r>
    <w:r w:rsidR="00ED5BC9" w:rsidRPr="00ED5BC9">
      <w:rPr>
        <w:color w:val="B7B7B9" w:themeColor="accent5"/>
      </w:rPr>
      <w:t xml:space="preserve">State code 13: Unexploded ordnance </w:t>
    </w:r>
    <w:r w:rsidR="00B608E6">
      <w:rPr>
        <w:color w:val="B7B7B9" w:themeColor="accent5"/>
      </w:rPr>
      <w:tab/>
    </w:r>
    <w:r w:rsidR="00B608E6">
      <w:rPr>
        <w:color w:val="B7B7B9" w:themeColor="accent5"/>
      </w:rPr>
      <w:tab/>
    </w:r>
    <w:r w:rsidR="00B608E6">
      <w:rPr>
        <w:color w:val="B7B7B9" w:themeColor="accent5"/>
      </w:rPr>
      <w:tab/>
    </w:r>
    <w:r w:rsidR="00ED5BC9">
      <w:rPr>
        <w:color w:val="B7B7B9" w:themeColor="accent5"/>
      </w:rPr>
      <w:t>13-</w:t>
    </w:r>
    <w:r w:rsidR="00B608E6" w:rsidRPr="00652652">
      <w:rPr>
        <w:color w:val="B7B7B9" w:themeColor="accent5"/>
      </w:rPr>
      <w:fldChar w:fldCharType="begin"/>
    </w:r>
    <w:r w:rsidR="00B608E6" w:rsidRPr="00652652">
      <w:rPr>
        <w:color w:val="B7B7B9" w:themeColor="accent5"/>
      </w:rPr>
      <w:instrText xml:space="preserve"> PAGE   \* MERGEFORMAT </w:instrText>
    </w:r>
    <w:r w:rsidR="00B608E6" w:rsidRPr="00652652">
      <w:rPr>
        <w:color w:val="B7B7B9" w:themeColor="accent5"/>
      </w:rPr>
      <w:fldChar w:fldCharType="separate"/>
    </w:r>
    <w:r w:rsidR="00B608E6" w:rsidRPr="00652652">
      <w:rPr>
        <w:color w:val="B7B7B9" w:themeColor="accent5"/>
      </w:rPr>
      <w:t>2</w:t>
    </w:r>
    <w:r w:rsidR="00B608E6" w:rsidRPr="00652652">
      <w:rPr>
        <w:noProof/>
        <w:color w:val="B7B7B9" w:themeColor="accent5"/>
      </w:rPr>
      <w:fldChar w:fldCharType="end"/>
    </w:r>
  </w:p>
  <w:p w14:paraId="7CAE6E4D" w14:textId="0BC4B1AE" w:rsidR="00B608E6" w:rsidRPr="007663EA" w:rsidRDefault="00B608E6">
    <w:pPr>
      <w:pStyle w:val="Footer"/>
      <w:rPr>
        <w:color w:val="B7B7B9" w:themeColor="accent5"/>
      </w:rPr>
    </w:pPr>
    <w:r>
      <w:rPr>
        <w:color w:val="B7B7B9" w:themeColor="accent5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8379B" w14:textId="35946919" w:rsidR="002C7D9D" w:rsidRPr="001C6950" w:rsidRDefault="3DD36AA0" w:rsidP="002C7D9D">
    <w:pPr>
      <w:pStyle w:val="Footer"/>
      <w:rPr>
        <w:color w:val="auto"/>
      </w:rPr>
    </w:pPr>
    <w:r w:rsidRPr="3DD36AA0">
      <w:rPr>
        <w:color w:val="auto"/>
      </w:rPr>
      <w:t>State Development Assessment Provisions v3.</w:t>
    </w:r>
    <w:r w:rsidR="00021E00">
      <w:rPr>
        <w:color w:val="auto"/>
      </w:rPr>
      <w:t>7</w:t>
    </w:r>
  </w:p>
  <w:p w14:paraId="70E9EAE1" w14:textId="09253DCE" w:rsidR="002C7D9D" w:rsidRPr="001C6950" w:rsidRDefault="002C7D9D" w:rsidP="002C7D9D">
    <w:pPr>
      <w:pStyle w:val="Footer"/>
      <w:rPr>
        <w:color w:val="auto"/>
      </w:rPr>
    </w:pPr>
    <w:r w:rsidRPr="001C6950">
      <w:rPr>
        <w:color w:val="auto"/>
      </w:rPr>
      <w:t xml:space="preserve">State code </w:t>
    </w:r>
    <w:r>
      <w:rPr>
        <w:color w:val="auto"/>
      </w:rPr>
      <w:t xml:space="preserve">13: Unexploded ordnance </w:t>
    </w:r>
    <w:r w:rsidRPr="001C6950">
      <w:rPr>
        <w:color w:val="auto"/>
      </w:rPr>
      <w:tab/>
    </w:r>
    <w:r w:rsidRPr="001C6950">
      <w:rPr>
        <w:color w:val="auto"/>
      </w:rPr>
      <w:tab/>
    </w:r>
    <w:r w:rsidRPr="001C6950">
      <w:rPr>
        <w:color w:val="auto"/>
      </w:rPr>
      <w:tab/>
    </w:r>
    <w:r w:rsidR="001930AD">
      <w:rPr>
        <w:color w:val="auto"/>
      </w:rPr>
      <w:tab/>
    </w:r>
    <w:r w:rsidR="001930AD">
      <w:rPr>
        <w:color w:val="auto"/>
      </w:rPr>
      <w:tab/>
    </w:r>
    <w:r w:rsidR="001930AD">
      <w:rPr>
        <w:color w:val="auto"/>
      </w:rPr>
      <w:tab/>
    </w:r>
    <w:r w:rsidR="001930AD">
      <w:rPr>
        <w:color w:val="auto"/>
      </w:rPr>
      <w:tab/>
    </w:r>
    <w:r w:rsidR="001930AD">
      <w:rPr>
        <w:color w:val="auto"/>
      </w:rPr>
      <w:tab/>
    </w:r>
    <w:r w:rsidR="001930AD">
      <w:rPr>
        <w:color w:val="auto"/>
      </w:rPr>
      <w:tab/>
    </w:r>
    <w:r w:rsidR="001930AD" w:rsidRPr="001A66E0">
      <w:rPr>
        <w:color w:val="262627" w:themeColor="text1" w:themeShade="80"/>
      </w:rPr>
      <w:t xml:space="preserve">Page </w:t>
    </w:r>
    <w:r w:rsidR="001930AD"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="001930AD" w:rsidRPr="001A66E0">
      <w:rPr>
        <w:b/>
        <w:bCs/>
        <w:color w:val="262627" w:themeColor="text1" w:themeShade="80"/>
      </w:rPr>
      <w:instrText xml:space="preserve"> PAGE </w:instrText>
    </w:r>
    <w:r w:rsidR="001930AD"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="001930AD">
      <w:rPr>
        <w:b/>
        <w:bCs/>
        <w:color w:val="262627" w:themeColor="text1" w:themeShade="80"/>
        <w:sz w:val="24"/>
        <w:szCs w:val="24"/>
      </w:rPr>
      <w:t>1</w:t>
    </w:r>
    <w:r w:rsidR="001930AD" w:rsidRPr="001A66E0">
      <w:rPr>
        <w:b/>
        <w:bCs/>
        <w:color w:val="262627" w:themeColor="text1" w:themeShade="80"/>
        <w:sz w:val="24"/>
        <w:szCs w:val="24"/>
      </w:rPr>
      <w:fldChar w:fldCharType="end"/>
    </w:r>
    <w:r w:rsidR="001930AD" w:rsidRPr="001A66E0">
      <w:rPr>
        <w:color w:val="262627" w:themeColor="text1" w:themeShade="80"/>
      </w:rPr>
      <w:t xml:space="preserve"> of </w:t>
    </w:r>
    <w:r w:rsidR="001930AD"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="001930AD" w:rsidRPr="001A66E0">
      <w:rPr>
        <w:b/>
        <w:bCs/>
        <w:color w:val="262627" w:themeColor="text1" w:themeShade="80"/>
      </w:rPr>
      <w:instrText xml:space="preserve"> NUMPAGES  </w:instrText>
    </w:r>
    <w:r w:rsidR="001930AD"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="001930AD">
      <w:rPr>
        <w:b/>
        <w:bCs/>
        <w:color w:val="262627" w:themeColor="text1" w:themeShade="80"/>
        <w:sz w:val="24"/>
        <w:szCs w:val="24"/>
      </w:rPr>
      <w:t>3</w:t>
    </w:r>
    <w:r w:rsidR="001930AD" w:rsidRPr="001A66E0">
      <w:rPr>
        <w:b/>
        <w:bCs/>
        <w:color w:val="262627" w:themeColor="text1" w:themeShade="8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BA92" w14:textId="77777777" w:rsidR="00C14A8A" w:rsidRDefault="00C14A8A" w:rsidP="00BD277D">
      <w:r>
        <w:separator/>
      </w:r>
    </w:p>
  </w:footnote>
  <w:footnote w:type="continuationSeparator" w:id="0">
    <w:p w14:paraId="11CBF1A0" w14:textId="77777777" w:rsidR="00C14A8A" w:rsidRDefault="00C14A8A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9F18E" w14:textId="19D733BE" w:rsidR="00B608E6" w:rsidRDefault="00196031">
    <w:pPr>
      <w:pStyle w:val="Header"/>
    </w:pPr>
    <w:r>
      <w:rPr>
        <w:noProof/>
        <w:color w:val="FFFFFF" w:themeColor="background1"/>
      </w:rPr>
      <w:drawing>
        <wp:anchor distT="0" distB="0" distL="114300" distR="114300" simplePos="0" relativeHeight="251657216" behindDoc="1" locked="0" layoutInCell="1" allowOverlap="1" wp14:anchorId="09163AE7" wp14:editId="7F8EAF39">
          <wp:simplePos x="0" y="0"/>
          <wp:positionH relativeFrom="column">
            <wp:posOffset>-591703</wp:posOffset>
          </wp:positionH>
          <wp:positionV relativeFrom="paragraph">
            <wp:posOffset>1784272</wp:posOffset>
          </wp:positionV>
          <wp:extent cx="7555713" cy="10687050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2018_AUGUST_Invested In Queensland_A4 Publication_SMALL_MAGNET_No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713" cy="1068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FFFFFF" w:themeColor="background1"/>
        </w:rPr>
        <w:id w:val="-2138938022"/>
        <w:docPartObj>
          <w:docPartGallery w:val="Watermarks"/>
          <w:docPartUnique/>
        </w:docPartObj>
      </w:sdtPr>
      <w:sdtEndPr/>
      <w:sdtContent>
        <w:r w:rsidR="00C14A8A">
          <w:rPr>
            <w:noProof/>
            <w:color w:val="FFFFFF" w:themeColor="background1"/>
          </w:rPr>
          <w:pict w14:anchorId="3ABBF72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B608E6" w:rsidRPr="00696F6B">
      <w:rPr>
        <w:color w:val="FFFFFF" w:themeColor="background1"/>
      </w:rPr>
      <w:t>Department of State Development, Manufacturing, Infrastructure and Planning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15"/>
      <w:gridCol w:w="4815"/>
      <w:gridCol w:w="4815"/>
    </w:tblGrid>
    <w:tr w:rsidR="3DD36AA0" w14:paraId="430B4544" w14:textId="77777777" w:rsidTr="3DD36AA0">
      <w:trPr>
        <w:trHeight w:val="300"/>
      </w:trPr>
      <w:tc>
        <w:tcPr>
          <w:tcW w:w="4815" w:type="dxa"/>
        </w:tcPr>
        <w:p w14:paraId="005D4F1B" w14:textId="3FFD3BF9" w:rsidR="3DD36AA0" w:rsidRDefault="3DD36AA0" w:rsidP="3DD36AA0">
          <w:pPr>
            <w:pStyle w:val="Header"/>
            <w:ind w:left="-115"/>
          </w:pPr>
        </w:p>
      </w:tc>
      <w:tc>
        <w:tcPr>
          <w:tcW w:w="4815" w:type="dxa"/>
        </w:tcPr>
        <w:p w14:paraId="4333C5B0" w14:textId="059E3EDC" w:rsidR="3DD36AA0" w:rsidRDefault="3DD36AA0" w:rsidP="3DD36AA0">
          <w:pPr>
            <w:pStyle w:val="Header"/>
            <w:jc w:val="center"/>
          </w:pPr>
        </w:p>
      </w:tc>
      <w:tc>
        <w:tcPr>
          <w:tcW w:w="4815" w:type="dxa"/>
        </w:tcPr>
        <w:p w14:paraId="758D5619" w14:textId="4D73E089" w:rsidR="3DD36AA0" w:rsidRDefault="3DD36AA0" w:rsidP="3DD36AA0">
          <w:pPr>
            <w:pStyle w:val="Header"/>
            <w:ind w:right="-115"/>
            <w:jc w:val="right"/>
          </w:pPr>
        </w:p>
      </w:tc>
    </w:tr>
  </w:tbl>
  <w:p w14:paraId="2F98C675" w14:textId="4437C867" w:rsidR="3DD36AA0" w:rsidRDefault="3DD36AA0" w:rsidP="3DD36A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4BE0F1C"/>
    <w:multiLevelType w:val="hybridMultilevel"/>
    <w:tmpl w:val="B948AD7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D405AB"/>
    <w:multiLevelType w:val="hybridMultilevel"/>
    <w:tmpl w:val="6596A4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1A5046"/>
    <w:multiLevelType w:val="hybridMultilevel"/>
    <w:tmpl w:val="9ABE08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73129A"/>
    <w:multiLevelType w:val="hybridMultilevel"/>
    <w:tmpl w:val="2A78BE52"/>
    <w:lvl w:ilvl="0" w:tplc="EA4AB090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3755E"/>
    <w:multiLevelType w:val="hybridMultilevel"/>
    <w:tmpl w:val="C48A582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107003"/>
    <w:multiLevelType w:val="hybridMultilevel"/>
    <w:tmpl w:val="D0E223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D16000"/>
    <w:multiLevelType w:val="hybridMultilevel"/>
    <w:tmpl w:val="D22C9E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AB5036"/>
    <w:multiLevelType w:val="hybridMultilevel"/>
    <w:tmpl w:val="BFE42F5C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B4DA5"/>
    <w:multiLevelType w:val="hybridMultilevel"/>
    <w:tmpl w:val="0F52155A"/>
    <w:lvl w:ilvl="0" w:tplc="65AE27FA">
      <w:start w:val="1"/>
      <w:numFmt w:val="decimal"/>
      <w:lvlText w:val="%1."/>
      <w:lvlJc w:val="left"/>
      <w:pPr>
        <w:ind w:left="3759" w:hanging="360"/>
      </w:pPr>
      <w:rPr>
        <w:rFonts w:ascii="Arial" w:eastAsia="Times New Roman" w:hAnsi="Arial" w:cs="Arial"/>
      </w:rPr>
    </w:lvl>
    <w:lvl w:ilvl="1" w:tplc="0C090019" w:tentative="1">
      <w:start w:val="1"/>
      <w:numFmt w:val="lowerLetter"/>
      <w:lvlText w:val="%2."/>
      <w:lvlJc w:val="left"/>
      <w:pPr>
        <w:ind w:left="4479" w:hanging="360"/>
      </w:pPr>
    </w:lvl>
    <w:lvl w:ilvl="2" w:tplc="0C09001B" w:tentative="1">
      <w:start w:val="1"/>
      <w:numFmt w:val="lowerRoman"/>
      <w:lvlText w:val="%3."/>
      <w:lvlJc w:val="right"/>
      <w:pPr>
        <w:ind w:left="5199" w:hanging="180"/>
      </w:pPr>
    </w:lvl>
    <w:lvl w:ilvl="3" w:tplc="0C09000F" w:tentative="1">
      <w:start w:val="1"/>
      <w:numFmt w:val="decimal"/>
      <w:lvlText w:val="%4."/>
      <w:lvlJc w:val="left"/>
      <w:pPr>
        <w:ind w:left="5919" w:hanging="360"/>
      </w:pPr>
    </w:lvl>
    <w:lvl w:ilvl="4" w:tplc="0C090019" w:tentative="1">
      <w:start w:val="1"/>
      <w:numFmt w:val="lowerLetter"/>
      <w:lvlText w:val="%5."/>
      <w:lvlJc w:val="left"/>
      <w:pPr>
        <w:ind w:left="6639" w:hanging="360"/>
      </w:pPr>
    </w:lvl>
    <w:lvl w:ilvl="5" w:tplc="0C09001B" w:tentative="1">
      <w:start w:val="1"/>
      <w:numFmt w:val="lowerRoman"/>
      <w:lvlText w:val="%6."/>
      <w:lvlJc w:val="right"/>
      <w:pPr>
        <w:ind w:left="7359" w:hanging="180"/>
      </w:pPr>
    </w:lvl>
    <w:lvl w:ilvl="6" w:tplc="0C09000F" w:tentative="1">
      <w:start w:val="1"/>
      <w:numFmt w:val="decimal"/>
      <w:lvlText w:val="%7."/>
      <w:lvlJc w:val="left"/>
      <w:pPr>
        <w:ind w:left="8079" w:hanging="360"/>
      </w:pPr>
    </w:lvl>
    <w:lvl w:ilvl="7" w:tplc="0C090019" w:tentative="1">
      <w:start w:val="1"/>
      <w:numFmt w:val="lowerLetter"/>
      <w:lvlText w:val="%8."/>
      <w:lvlJc w:val="left"/>
      <w:pPr>
        <w:ind w:left="8799" w:hanging="360"/>
      </w:pPr>
    </w:lvl>
    <w:lvl w:ilvl="8" w:tplc="0C09001B" w:tentative="1">
      <w:start w:val="1"/>
      <w:numFmt w:val="lowerRoman"/>
      <w:lvlText w:val="%9."/>
      <w:lvlJc w:val="right"/>
      <w:pPr>
        <w:ind w:left="9519" w:hanging="180"/>
      </w:pPr>
    </w:lvl>
  </w:abstractNum>
  <w:abstractNum w:abstractNumId="21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2" w15:restartNumberingAfterBreak="0">
    <w:nsid w:val="3BC70E0C"/>
    <w:multiLevelType w:val="hybridMultilevel"/>
    <w:tmpl w:val="25801F8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521577E"/>
    <w:multiLevelType w:val="hybridMultilevel"/>
    <w:tmpl w:val="95DC9BB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566F3"/>
    <w:multiLevelType w:val="hybridMultilevel"/>
    <w:tmpl w:val="7B34E5F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28" w15:restartNumberingAfterBreak="0">
    <w:nsid w:val="52A07C09"/>
    <w:multiLevelType w:val="hybridMultilevel"/>
    <w:tmpl w:val="4B24FF0E"/>
    <w:lvl w:ilvl="0" w:tplc="2798567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B3D15"/>
    <w:multiLevelType w:val="hybridMultilevel"/>
    <w:tmpl w:val="14CA09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55206B4C"/>
    <w:multiLevelType w:val="hybridMultilevel"/>
    <w:tmpl w:val="250C90D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08396E"/>
    <w:multiLevelType w:val="hybridMultilevel"/>
    <w:tmpl w:val="D3D2CF9A"/>
    <w:lvl w:ilvl="0" w:tplc="F64A28DA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95008C0"/>
    <w:multiLevelType w:val="hybridMultilevel"/>
    <w:tmpl w:val="CFC2D58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CB70F5C"/>
    <w:multiLevelType w:val="hybridMultilevel"/>
    <w:tmpl w:val="CC60F50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EA7E22"/>
    <w:multiLevelType w:val="hybridMultilevel"/>
    <w:tmpl w:val="5A7C99F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FD249B1"/>
    <w:multiLevelType w:val="hybridMultilevel"/>
    <w:tmpl w:val="B02AE97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8" w15:restartNumberingAfterBreak="0">
    <w:nsid w:val="62CF668B"/>
    <w:multiLevelType w:val="hybridMultilevel"/>
    <w:tmpl w:val="5D8C309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157E6"/>
    <w:multiLevelType w:val="hybridMultilevel"/>
    <w:tmpl w:val="BC76B44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5122CD9"/>
    <w:multiLevelType w:val="hybridMultilevel"/>
    <w:tmpl w:val="6F605912"/>
    <w:lvl w:ilvl="0" w:tplc="9904D84A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42" w15:restartNumberingAfterBreak="0">
    <w:nsid w:val="697502AC"/>
    <w:multiLevelType w:val="hybridMultilevel"/>
    <w:tmpl w:val="45D682D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98848F6"/>
    <w:multiLevelType w:val="hybridMultilevel"/>
    <w:tmpl w:val="7BF25C3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AF76653"/>
    <w:multiLevelType w:val="multilevel"/>
    <w:tmpl w:val="7D2C9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5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6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47" w15:restartNumberingAfterBreak="0">
    <w:nsid w:val="76BB3336"/>
    <w:multiLevelType w:val="hybridMultilevel"/>
    <w:tmpl w:val="BC50D87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9" w15:restartNumberingAfterBreak="0">
    <w:nsid w:val="7B7B6A90"/>
    <w:multiLevelType w:val="hybridMultilevel"/>
    <w:tmpl w:val="4FF4B1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FD44D0B"/>
    <w:multiLevelType w:val="hybridMultilevel"/>
    <w:tmpl w:val="85AEE3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797734">
    <w:abstractNumId w:val="8"/>
  </w:num>
  <w:num w:numId="2" w16cid:durableId="855733355">
    <w:abstractNumId w:val="7"/>
  </w:num>
  <w:num w:numId="3" w16cid:durableId="394207695">
    <w:abstractNumId w:val="48"/>
  </w:num>
  <w:num w:numId="4" w16cid:durableId="245458011">
    <w:abstractNumId w:val="9"/>
  </w:num>
  <w:num w:numId="5" w16cid:durableId="1835492607">
    <w:abstractNumId w:val="45"/>
  </w:num>
  <w:num w:numId="6" w16cid:durableId="874388597">
    <w:abstractNumId w:val="30"/>
  </w:num>
  <w:num w:numId="7" w16cid:durableId="419061151">
    <w:abstractNumId w:val="23"/>
  </w:num>
  <w:num w:numId="8" w16cid:durableId="1515724826">
    <w:abstractNumId w:val="6"/>
  </w:num>
  <w:num w:numId="9" w16cid:durableId="656423600">
    <w:abstractNumId w:val="5"/>
  </w:num>
  <w:num w:numId="10" w16cid:durableId="1090204105">
    <w:abstractNumId w:val="4"/>
  </w:num>
  <w:num w:numId="11" w16cid:durableId="1245603159">
    <w:abstractNumId w:val="3"/>
  </w:num>
  <w:num w:numId="12" w16cid:durableId="1379629065">
    <w:abstractNumId w:val="2"/>
  </w:num>
  <w:num w:numId="13" w16cid:durableId="41635468">
    <w:abstractNumId w:val="1"/>
  </w:num>
  <w:num w:numId="14" w16cid:durableId="537666716">
    <w:abstractNumId w:val="0"/>
  </w:num>
  <w:num w:numId="15" w16cid:durableId="312218097">
    <w:abstractNumId w:val="26"/>
  </w:num>
  <w:num w:numId="16" w16cid:durableId="1831869898">
    <w:abstractNumId w:val="37"/>
  </w:num>
  <w:num w:numId="17" w16cid:durableId="978649463">
    <w:abstractNumId w:val="21"/>
  </w:num>
  <w:num w:numId="18" w16cid:durableId="206652167">
    <w:abstractNumId w:val="50"/>
  </w:num>
  <w:num w:numId="19" w16cid:durableId="796217129">
    <w:abstractNumId w:val="41"/>
  </w:num>
  <w:num w:numId="20" w16cid:durableId="1019311560">
    <w:abstractNumId w:val="46"/>
  </w:num>
  <w:num w:numId="21" w16cid:durableId="1514950960">
    <w:abstractNumId w:val="12"/>
  </w:num>
  <w:num w:numId="22" w16cid:durableId="14938373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618479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0442031">
    <w:abstractNumId w:val="18"/>
  </w:num>
  <w:num w:numId="25" w16cid:durableId="2106731769">
    <w:abstractNumId w:val="35"/>
  </w:num>
  <w:num w:numId="26" w16cid:durableId="1062870467">
    <w:abstractNumId w:val="40"/>
  </w:num>
  <w:num w:numId="27" w16cid:durableId="462041950">
    <w:abstractNumId w:val="22"/>
  </w:num>
  <w:num w:numId="28" w16cid:durableId="1131827416">
    <w:abstractNumId w:val="24"/>
  </w:num>
  <w:num w:numId="29" w16cid:durableId="512037333">
    <w:abstractNumId w:val="10"/>
  </w:num>
  <w:num w:numId="30" w16cid:durableId="2133590327">
    <w:abstractNumId w:val="38"/>
  </w:num>
  <w:num w:numId="31" w16cid:durableId="1992518170">
    <w:abstractNumId w:val="47"/>
  </w:num>
  <w:num w:numId="32" w16cid:durableId="342325308">
    <w:abstractNumId w:val="11"/>
  </w:num>
  <w:num w:numId="33" w16cid:durableId="1810391733">
    <w:abstractNumId w:val="32"/>
  </w:num>
  <w:num w:numId="34" w16cid:durableId="2062558038">
    <w:abstractNumId w:val="25"/>
  </w:num>
  <w:num w:numId="35" w16cid:durableId="2030138779">
    <w:abstractNumId w:val="34"/>
  </w:num>
  <w:num w:numId="36" w16cid:durableId="1541164037">
    <w:abstractNumId w:val="15"/>
  </w:num>
  <w:num w:numId="37" w16cid:durableId="1137145712">
    <w:abstractNumId w:val="36"/>
  </w:num>
  <w:num w:numId="38" w16cid:durableId="1586376273">
    <w:abstractNumId w:val="42"/>
  </w:num>
  <w:num w:numId="39" w16cid:durableId="1128863292">
    <w:abstractNumId w:val="14"/>
  </w:num>
  <w:num w:numId="40" w16cid:durableId="616764376">
    <w:abstractNumId w:val="33"/>
  </w:num>
  <w:num w:numId="41" w16cid:durableId="270205931">
    <w:abstractNumId w:val="16"/>
  </w:num>
  <w:num w:numId="42" w16cid:durableId="678578307">
    <w:abstractNumId w:val="31"/>
  </w:num>
  <w:num w:numId="43" w16cid:durableId="385842198">
    <w:abstractNumId w:val="29"/>
  </w:num>
  <w:num w:numId="44" w16cid:durableId="1262373272">
    <w:abstractNumId w:val="39"/>
  </w:num>
  <w:num w:numId="45" w16cid:durableId="1480883500">
    <w:abstractNumId w:val="43"/>
  </w:num>
  <w:num w:numId="46" w16cid:durableId="1089085588">
    <w:abstractNumId w:val="17"/>
  </w:num>
  <w:num w:numId="47" w16cid:durableId="1738896600">
    <w:abstractNumId w:val="44"/>
  </w:num>
  <w:num w:numId="48" w16cid:durableId="4795440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955816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12453704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784617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6139719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9446039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7483093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20611748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36748782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11702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8487070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53642876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313487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25744549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4103487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40418962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2744377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5977858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8611165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4153247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89642621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1386619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82719411">
    <w:abstractNumId w:val="28"/>
  </w:num>
  <w:num w:numId="71" w16cid:durableId="1450010629">
    <w:abstractNumId w:val="49"/>
  </w:num>
  <w:num w:numId="72" w16cid:durableId="1590581242">
    <w:abstractNumId w:val="51"/>
  </w:num>
  <w:num w:numId="73" w16cid:durableId="907880213">
    <w:abstractNumId w:val="19"/>
  </w:num>
  <w:num w:numId="74" w16cid:durableId="289938281">
    <w:abstractNumId w:val="20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149AC"/>
    <w:rsid w:val="00021E00"/>
    <w:rsid w:val="00022C7E"/>
    <w:rsid w:val="00050240"/>
    <w:rsid w:val="000643C7"/>
    <w:rsid w:val="000749F2"/>
    <w:rsid w:val="00074FA8"/>
    <w:rsid w:val="0008242B"/>
    <w:rsid w:val="000E1102"/>
    <w:rsid w:val="000E2F93"/>
    <w:rsid w:val="000E5DAA"/>
    <w:rsid w:val="000F310A"/>
    <w:rsid w:val="00100E83"/>
    <w:rsid w:val="00100F4B"/>
    <w:rsid w:val="001200D5"/>
    <w:rsid w:val="00123576"/>
    <w:rsid w:val="00145F73"/>
    <w:rsid w:val="00164A40"/>
    <w:rsid w:val="00182D6D"/>
    <w:rsid w:val="001930AD"/>
    <w:rsid w:val="00193786"/>
    <w:rsid w:val="00194FCE"/>
    <w:rsid w:val="00196031"/>
    <w:rsid w:val="00197C5B"/>
    <w:rsid w:val="001D7892"/>
    <w:rsid w:val="001E10BD"/>
    <w:rsid w:val="00207165"/>
    <w:rsid w:val="00226A36"/>
    <w:rsid w:val="002407D5"/>
    <w:rsid w:val="002408AE"/>
    <w:rsid w:val="00254323"/>
    <w:rsid w:val="00256B23"/>
    <w:rsid w:val="002B225A"/>
    <w:rsid w:val="002B5AE8"/>
    <w:rsid w:val="002C3FA1"/>
    <w:rsid w:val="002C7D9D"/>
    <w:rsid w:val="002F47CB"/>
    <w:rsid w:val="002F676B"/>
    <w:rsid w:val="0030751B"/>
    <w:rsid w:val="003101D3"/>
    <w:rsid w:val="0031366F"/>
    <w:rsid w:val="0032101F"/>
    <w:rsid w:val="00334922"/>
    <w:rsid w:val="003435C3"/>
    <w:rsid w:val="0035078F"/>
    <w:rsid w:val="00356C3E"/>
    <w:rsid w:val="003574E5"/>
    <w:rsid w:val="003A6863"/>
    <w:rsid w:val="003D48CF"/>
    <w:rsid w:val="003E533C"/>
    <w:rsid w:val="003E7465"/>
    <w:rsid w:val="00414A6A"/>
    <w:rsid w:val="00440E74"/>
    <w:rsid w:val="00443AD3"/>
    <w:rsid w:val="004872D4"/>
    <w:rsid w:val="004B2A18"/>
    <w:rsid w:val="004B45D4"/>
    <w:rsid w:val="004D383E"/>
    <w:rsid w:val="004F1572"/>
    <w:rsid w:val="00502972"/>
    <w:rsid w:val="00507373"/>
    <w:rsid w:val="005144BD"/>
    <w:rsid w:val="00532015"/>
    <w:rsid w:val="005407ED"/>
    <w:rsid w:val="00564475"/>
    <w:rsid w:val="00575D25"/>
    <w:rsid w:val="00581E47"/>
    <w:rsid w:val="00595F41"/>
    <w:rsid w:val="005C7631"/>
    <w:rsid w:val="005E08E7"/>
    <w:rsid w:val="005F1EBA"/>
    <w:rsid w:val="006226A2"/>
    <w:rsid w:val="006517BD"/>
    <w:rsid w:val="00652652"/>
    <w:rsid w:val="00676EAC"/>
    <w:rsid w:val="00685649"/>
    <w:rsid w:val="00696F6B"/>
    <w:rsid w:val="00697CD4"/>
    <w:rsid w:val="006D3CED"/>
    <w:rsid w:val="006D651E"/>
    <w:rsid w:val="006E5520"/>
    <w:rsid w:val="007063A0"/>
    <w:rsid w:val="00720775"/>
    <w:rsid w:val="0073579C"/>
    <w:rsid w:val="007609B1"/>
    <w:rsid w:val="007663EA"/>
    <w:rsid w:val="00772388"/>
    <w:rsid w:val="00776DA2"/>
    <w:rsid w:val="007914E4"/>
    <w:rsid w:val="007A1DA3"/>
    <w:rsid w:val="007C7B2E"/>
    <w:rsid w:val="007E3623"/>
    <w:rsid w:val="007E4686"/>
    <w:rsid w:val="007F3190"/>
    <w:rsid w:val="007F3A23"/>
    <w:rsid w:val="00831E52"/>
    <w:rsid w:val="008748CD"/>
    <w:rsid w:val="00882688"/>
    <w:rsid w:val="00887EF9"/>
    <w:rsid w:val="00896055"/>
    <w:rsid w:val="008B1A16"/>
    <w:rsid w:val="008B54F5"/>
    <w:rsid w:val="008D4050"/>
    <w:rsid w:val="008F56CB"/>
    <w:rsid w:val="00902DF1"/>
    <w:rsid w:val="0091044D"/>
    <w:rsid w:val="009123B9"/>
    <w:rsid w:val="0093024C"/>
    <w:rsid w:val="00947F7C"/>
    <w:rsid w:val="00956883"/>
    <w:rsid w:val="009645B6"/>
    <w:rsid w:val="00982128"/>
    <w:rsid w:val="00983FF0"/>
    <w:rsid w:val="009F3F00"/>
    <w:rsid w:val="00A015E5"/>
    <w:rsid w:val="00A148EE"/>
    <w:rsid w:val="00A21822"/>
    <w:rsid w:val="00A532DA"/>
    <w:rsid w:val="00A80336"/>
    <w:rsid w:val="00A915F5"/>
    <w:rsid w:val="00AA58D4"/>
    <w:rsid w:val="00AF5631"/>
    <w:rsid w:val="00B061BF"/>
    <w:rsid w:val="00B608E6"/>
    <w:rsid w:val="00B87884"/>
    <w:rsid w:val="00B91D68"/>
    <w:rsid w:val="00B93D96"/>
    <w:rsid w:val="00B9615A"/>
    <w:rsid w:val="00BC66D3"/>
    <w:rsid w:val="00BD264E"/>
    <w:rsid w:val="00BD277D"/>
    <w:rsid w:val="00C06D73"/>
    <w:rsid w:val="00C13381"/>
    <w:rsid w:val="00C14A8A"/>
    <w:rsid w:val="00C21298"/>
    <w:rsid w:val="00C21E3F"/>
    <w:rsid w:val="00C26B34"/>
    <w:rsid w:val="00C33FFB"/>
    <w:rsid w:val="00C50692"/>
    <w:rsid w:val="00C64877"/>
    <w:rsid w:val="00C9609E"/>
    <w:rsid w:val="00CA0370"/>
    <w:rsid w:val="00CA0FCE"/>
    <w:rsid w:val="00CA1E1F"/>
    <w:rsid w:val="00CB6CA5"/>
    <w:rsid w:val="00CC186A"/>
    <w:rsid w:val="00CF360E"/>
    <w:rsid w:val="00CF3B82"/>
    <w:rsid w:val="00CF4022"/>
    <w:rsid w:val="00CF5A89"/>
    <w:rsid w:val="00CF6C61"/>
    <w:rsid w:val="00D0693C"/>
    <w:rsid w:val="00D2011A"/>
    <w:rsid w:val="00D342A1"/>
    <w:rsid w:val="00D401C2"/>
    <w:rsid w:val="00D450B4"/>
    <w:rsid w:val="00D55D20"/>
    <w:rsid w:val="00D630ED"/>
    <w:rsid w:val="00D667E7"/>
    <w:rsid w:val="00D70FE3"/>
    <w:rsid w:val="00D93D9F"/>
    <w:rsid w:val="00D94659"/>
    <w:rsid w:val="00DA1D8E"/>
    <w:rsid w:val="00DA4073"/>
    <w:rsid w:val="00DA5B36"/>
    <w:rsid w:val="00DA6BFD"/>
    <w:rsid w:val="00DB7D78"/>
    <w:rsid w:val="00DD15BA"/>
    <w:rsid w:val="00DE7E1B"/>
    <w:rsid w:val="00E070C3"/>
    <w:rsid w:val="00E10FAF"/>
    <w:rsid w:val="00E33EB0"/>
    <w:rsid w:val="00E362D6"/>
    <w:rsid w:val="00E66F02"/>
    <w:rsid w:val="00E8202D"/>
    <w:rsid w:val="00EA4ADE"/>
    <w:rsid w:val="00ED5BC9"/>
    <w:rsid w:val="00F02EF2"/>
    <w:rsid w:val="00F03E2B"/>
    <w:rsid w:val="00F30519"/>
    <w:rsid w:val="00F32EA5"/>
    <w:rsid w:val="00F51EDD"/>
    <w:rsid w:val="00F52090"/>
    <w:rsid w:val="00F52E96"/>
    <w:rsid w:val="00F64966"/>
    <w:rsid w:val="00FA2C53"/>
    <w:rsid w:val="00FA3161"/>
    <w:rsid w:val="00FB2795"/>
    <w:rsid w:val="00FD27B4"/>
    <w:rsid w:val="3DD3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nning.statedevelopment.qld.gov.au/planning-framework/state-assessment-and-referral-agency/state-development-assessment-provisions-sda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973272-9850-4400-AD92-A956FEDFC2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BB5197-D527-4E24-A6BA-3C49C01D1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2D1DC4-41E1-4623-BF68-AE5108E4E5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32345D-D2E1-4833-A537-BB1BF591A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678</Characters>
  <Application>Microsoft Office Word</Application>
  <DocSecurity>4</DocSecurity>
  <Lines>19</Lines>
  <Paragraphs>9</Paragraphs>
  <ScaleCrop>false</ScaleCrop>
  <Company>DPC-DSD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Rhys Castle</cp:lastModifiedBy>
  <cp:revision>2</cp:revision>
  <cp:lastPrinted>2019-06-11T06:52:00Z</cp:lastPrinted>
  <dcterms:created xsi:type="dcterms:W3CDTF">2026-09-11T05:28:00Z</dcterms:created>
  <dcterms:modified xsi:type="dcterms:W3CDTF">2026-09-11T05:28:00Z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  <property fmtid="{D5CDD505-2E9C-101B-9397-08002B2CF9AE}" pid="18" name="ContentTypeId">
    <vt:lpwstr>0x0101002A61B127CC85BD479C17551F96865E85</vt:lpwstr>
  </property>
</Properties>
</file>