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C0DE" w14:textId="77777777" w:rsidR="00AE3A45" w:rsidRPr="00C16ED0" w:rsidRDefault="00AE3A45" w:rsidP="00AE3A45">
      <w:pPr>
        <w:pStyle w:val="Heading1"/>
        <w:spacing w:before="0"/>
        <w:rPr>
          <w:b/>
          <w:bCs/>
          <w:color w:val="262627" w:themeColor="text1" w:themeShade="80"/>
          <w:sz w:val="48"/>
          <w:szCs w:val="48"/>
        </w:rPr>
      </w:pPr>
      <w:r w:rsidRPr="00C16ED0">
        <w:rPr>
          <w:rFonts w:eastAsiaTheme="minorHAnsi" w:cstheme="minorBidi"/>
          <w:b/>
          <w:bCs/>
          <w:color w:val="262627" w:themeColor="text1" w:themeShade="80"/>
          <w:kern w:val="0"/>
          <w:sz w:val="48"/>
          <w:szCs w:val="48"/>
        </w:rPr>
        <w:t>State code 14: Queensland</w:t>
      </w:r>
      <w:r w:rsidRPr="00C16ED0">
        <w:rPr>
          <w:b/>
          <w:bCs/>
          <w:color w:val="262627" w:themeColor="text1" w:themeShade="80"/>
          <w:sz w:val="48"/>
          <w:szCs w:val="48"/>
        </w:rPr>
        <w:t xml:space="preserve"> </w:t>
      </w:r>
      <w:r w:rsidRPr="00C16ED0">
        <w:rPr>
          <w:rFonts w:eastAsiaTheme="minorHAnsi" w:cstheme="minorBidi"/>
          <w:b/>
          <w:bCs/>
          <w:color w:val="262627" w:themeColor="text1" w:themeShade="80"/>
          <w:kern w:val="0"/>
          <w:sz w:val="48"/>
          <w:szCs w:val="48"/>
        </w:rPr>
        <w:t>heritage</w:t>
      </w:r>
    </w:p>
    <w:p w14:paraId="47F1F06A" w14:textId="72ADC11F" w:rsidR="00C16ED0" w:rsidRPr="00C16ED0" w:rsidRDefault="00C16ED0" w:rsidP="00AE3A45">
      <w:pPr>
        <w:pStyle w:val="Heading2"/>
        <w:rPr>
          <w:b w:val="0"/>
          <w:bCs/>
          <w:color w:val="262627" w:themeColor="text1" w:themeShade="80"/>
          <w:sz w:val="20"/>
          <w:szCs w:val="20"/>
        </w:rPr>
      </w:pPr>
      <w:hyperlink r:id="rId11" w:history="1">
        <w:r w:rsidRPr="00C16ED0">
          <w:rPr>
            <w:rStyle w:val="Hyperlink"/>
            <w:rFonts w:cs="Arial"/>
            <w:color w:val="262627" w:themeColor="text1" w:themeShade="80"/>
            <w:sz w:val="20"/>
            <w:szCs w:val="20"/>
          </w:rPr>
          <w:t>Guideline – SDAP State code 14: Queensland heritage</w:t>
        </w:r>
      </w:hyperlink>
      <w:r w:rsidRPr="00C16ED0">
        <w:rPr>
          <w:rFonts w:cs="Arial"/>
          <w:color w:val="262627" w:themeColor="text1" w:themeShade="80"/>
          <w:sz w:val="20"/>
          <w:szCs w:val="20"/>
        </w:rPr>
        <w:t xml:space="preserve"> </w:t>
      </w:r>
      <w:r w:rsidRPr="00C16ED0">
        <w:rPr>
          <w:rFonts w:cs="Arial"/>
          <w:b w:val="0"/>
          <w:bCs/>
          <w:color w:val="262627" w:themeColor="text1" w:themeShade="80"/>
          <w:sz w:val="20"/>
          <w:szCs w:val="20"/>
        </w:rPr>
        <w:t>which provides direction on how to address this code.</w:t>
      </w:r>
    </w:p>
    <w:p w14:paraId="4FEF878B" w14:textId="77777777" w:rsidR="00AE3A45" w:rsidRPr="00C16ED0" w:rsidRDefault="00AE3A45" w:rsidP="00AE3A45">
      <w:pPr>
        <w:pStyle w:val="BodyText1"/>
        <w:rPr>
          <w:sz w:val="16"/>
          <w:szCs w:val="16"/>
        </w:rPr>
      </w:pPr>
    </w:p>
    <w:p w14:paraId="332FC2A1" w14:textId="77777777" w:rsidR="00AE3A45" w:rsidRPr="00C16ED0" w:rsidRDefault="00AE3A45" w:rsidP="00AE3A45">
      <w:pPr>
        <w:pStyle w:val="BodyText1"/>
        <w:rPr>
          <w:b/>
          <w:bCs/>
          <w:sz w:val="32"/>
          <w:szCs w:val="32"/>
        </w:rPr>
      </w:pPr>
      <w:r w:rsidRPr="00C16ED0">
        <w:rPr>
          <w:b/>
          <w:bCs/>
          <w:sz w:val="32"/>
          <w:szCs w:val="32"/>
        </w:rPr>
        <w:t>Table 14.1: Applicable criteria for development associated with a Queensland heritage place</w:t>
      </w:r>
    </w:p>
    <w:tbl>
      <w:tblPr>
        <w:tblW w:w="4868" w:type="pct"/>
        <w:tblBorders>
          <w:top w:val="single" w:sz="6" w:space="0" w:color="4D4D4F" w:themeColor="text1"/>
          <w:left w:val="single" w:sz="6" w:space="0" w:color="4D4D4F" w:themeColor="text1"/>
          <w:bottom w:val="single" w:sz="6" w:space="0" w:color="4D4D4F" w:themeColor="text1"/>
          <w:right w:val="single" w:sz="6" w:space="0" w:color="4D4D4F" w:themeColor="text1"/>
          <w:insideH w:val="single" w:sz="6" w:space="0" w:color="4D4D4F" w:themeColor="text1"/>
          <w:insideV w:val="single" w:sz="6" w:space="0" w:color="4D4D4F" w:themeColor="text1"/>
        </w:tblBorders>
        <w:tblLook w:val="01E0" w:firstRow="1" w:lastRow="1" w:firstColumn="1" w:lastColumn="1" w:noHBand="0" w:noVBand="0"/>
      </w:tblPr>
      <w:tblGrid>
        <w:gridCol w:w="7349"/>
        <w:gridCol w:w="6960"/>
      </w:tblGrid>
      <w:tr w:rsidR="00AE3A45" w:rsidRPr="00452131" w14:paraId="01BFE36D" w14:textId="77777777" w:rsidTr="00C16ED0">
        <w:trPr>
          <w:tblHeader/>
        </w:trPr>
        <w:tc>
          <w:tcPr>
            <w:tcW w:w="2568" w:type="pct"/>
            <w:shd w:val="clear" w:color="auto" w:fill="263746" w:themeFill="accent2"/>
            <w:hideMark/>
          </w:tcPr>
          <w:p w14:paraId="4A4A59E1" w14:textId="77777777" w:rsidR="00AE3A45" w:rsidRPr="0063108D" w:rsidRDefault="00AE3A45" w:rsidP="00646D65">
            <w:pPr>
              <w:pStyle w:val="BodyText1"/>
              <w:rPr>
                <w:b/>
              </w:rPr>
            </w:pPr>
            <w:r w:rsidRPr="0063108D">
              <w:rPr>
                <w:b/>
              </w:rPr>
              <w:t xml:space="preserve">Type of development on 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</w:p>
        </w:tc>
        <w:tc>
          <w:tcPr>
            <w:tcW w:w="2432" w:type="pct"/>
            <w:shd w:val="clear" w:color="auto" w:fill="263746" w:themeFill="accent2"/>
            <w:hideMark/>
          </w:tcPr>
          <w:p w14:paraId="2166D9D7" w14:textId="77777777" w:rsidR="00AE3A45" w:rsidRPr="0063108D" w:rsidRDefault="00AE3A45" w:rsidP="00C16ED0">
            <w:pPr>
              <w:pStyle w:val="BodyText1"/>
              <w:ind w:right="426"/>
              <w:rPr>
                <w:b/>
              </w:rPr>
            </w:pPr>
            <w:r w:rsidRPr="0063108D">
              <w:rPr>
                <w:b/>
              </w:rPr>
              <w:t>Relevant provisions of code</w:t>
            </w:r>
          </w:p>
        </w:tc>
      </w:tr>
      <w:tr w:rsidR="00AE3A45" w:rsidRPr="00452131" w14:paraId="61CD2BCC" w14:textId="77777777" w:rsidTr="00C16ED0">
        <w:tc>
          <w:tcPr>
            <w:tcW w:w="2568" w:type="pct"/>
            <w:hideMark/>
          </w:tcPr>
          <w:p w14:paraId="398489AA" w14:textId="7A68F476" w:rsidR="00AE3A45" w:rsidRPr="0063108D" w:rsidRDefault="00AE3A45" w:rsidP="00646D65">
            <w:pPr>
              <w:pStyle w:val="BodyText1"/>
              <w:spacing w:after="0"/>
            </w:pPr>
            <w:r w:rsidRPr="0063108D">
              <w:t xml:space="preserve">All </w:t>
            </w:r>
            <w:r w:rsidRPr="0063108D">
              <w:rPr>
                <w:b/>
              </w:rPr>
              <w:t>development</w:t>
            </w:r>
            <w:r w:rsidRPr="0063108D">
              <w:t xml:space="preserve"> on 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</w:p>
        </w:tc>
        <w:tc>
          <w:tcPr>
            <w:tcW w:w="2432" w:type="pct"/>
            <w:hideMark/>
          </w:tcPr>
          <w:p w14:paraId="2CA21A06" w14:textId="10F1B1D7" w:rsidR="00AE3A45" w:rsidRPr="0063108D" w:rsidRDefault="00AE3A45" w:rsidP="00646D65">
            <w:pPr>
              <w:pStyle w:val="BodyText1"/>
              <w:spacing w:after="0"/>
            </w:pPr>
            <w:r>
              <w:t>Table 14.</w:t>
            </w:r>
            <w:r w:rsidR="00AE1E61">
              <w:t>2</w:t>
            </w:r>
            <w:r w:rsidRPr="500592D6">
              <w:rPr>
                <w:rFonts w:eastAsia="Tahoma"/>
              </w:rPr>
              <w:t xml:space="preserve"> — PO1 – PO4</w:t>
            </w:r>
          </w:p>
        </w:tc>
      </w:tr>
      <w:tr w:rsidR="00AE3A45" w:rsidRPr="00452131" w14:paraId="72A41CDE" w14:textId="77777777" w:rsidTr="00C16ED0">
        <w:tc>
          <w:tcPr>
            <w:tcW w:w="2568" w:type="pct"/>
          </w:tcPr>
          <w:p w14:paraId="1716263A" w14:textId="77777777" w:rsidR="00AE3A45" w:rsidRPr="0063108D" w:rsidRDefault="00AE3A45" w:rsidP="00646D65">
            <w:pPr>
              <w:pStyle w:val="BodyText1"/>
              <w:spacing w:after="0"/>
            </w:pPr>
            <w:r w:rsidRPr="0063108D">
              <w:t>Reconfiguring a lot on land containing a</w:t>
            </w:r>
            <w:r w:rsidRPr="0063108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Queensland</w:t>
            </w:r>
            <w:r w:rsidRPr="0063108D">
              <w:rPr>
                <w:b/>
                <w:bCs/>
              </w:rPr>
              <w:t xml:space="preserve"> heritage place</w:t>
            </w:r>
          </w:p>
        </w:tc>
        <w:tc>
          <w:tcPr>
            <w:tcW w:w="2432" w:type="pct"/>
          </w:tcPr>
          <w:p w14:paraId="47C52EE0" w14:textId="7106E677" w:rsidR="00AE3A45" w:rsidRPr="0063108D" w:rsidRDefault="00AE3A45" w:rsidP="00646D65">
            <w:pPr>
              <w:pStyle w:val="BodyText1"/>
              <w:spacing w:after="0"/>
            </w:pPr>
            <w:r>
              <w:t>Table 14.</w:t>
            </w:r>
            <w:r w:rsidR="00AE1E61">
              <w:t>3</w:t>
            </w:r>
            <w:r w:rsidR="00BD05E4">
              <w:t xml:space="preserve"> </w:t>
            </w:r>
            <w:r>
              <w:t>— PO5 – PO7</w:t>
            </w:r>
          </w:p>
        </w:tc>
      </w:tr>
      <w:tr w:rsidR="00AE3A45" w:rsidRPr="00452131" w14:paraId="025FADEB" w14:textId="77777777" w:rsidTr="00C16ED0">
        <w:tc>
          <w:tcPr>
            <w:tcW w:w="2568" w:type="pct"/>
            <w:hideMark/>
          </w:tcPr>
          <w:p w14:paraId="1CF45428" w14:textId="77777777" w:rsidR="00AE3A45" w:rsidRPr="0063108D" w:rsidRDefault="00AE3A45" w:rsidP="00646D65">
            <w:pPr>
              <w:pStyle w:val="BodyText1"/>
              <w:spacing w:after="0"/>
            </w:pPr>
            <w:r w:rsidRPr="0063108D">
              <w:rPr>
                <w:bCs/>
              </w:rPr>
              <w:t xml:space="preserve">Material change of use on land </w:t>
            </w:r>
            <w:r w:rsidRPr="0063108D">
              <w:rPr>
                <w:b/>
              </w:rPr>
              <w:t xml:space="preserve">adjoining </w:t>
            </w:r>
            <w:r w:rsidRPr="0063108D">
              <w:rPr>
                <w:bCs/>
              </w:rPr>
              <w:t xml:space="preserve">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 </w:t>
            </w:r>
            <w:r w:rsidRPr="00935FEB">
              <w:rPr>
                <w:bCs/>
              </w:rPr>
              <w:t xml:space="preserve">or on a lot containing a </w:t>
            </w:r>
            <w:bookmarkStart w:id="0" w:name="_Hlk78551374"/>
            <w:r>
              <w:rPr>
                <w:b/>
              </w:rPr>
              <w:t>Queensland</w:t>
            </w:r>
            <w:bookmarkEnd w:id="0"/>
            <w:r w:rsidRPr="0063108D">
              <w:rPr>
                <w:b/>
              </w:rPr>
              <w:t xml:space="preserve"> heritage place</w:t>
            </w:r>
            <w:r w:rsidRPr="00935FEB">
              <w:rPr>
                <w:bCs/>
              </w:rPr>
              <w:t xml:space="preserve">, but not carried out on the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</w:p>
        </w:tc>
        <w:tc>
          <w:tcPr>
            <w:tcW w:w="2432" w:type="pct"/>
            <w:hideMark/>
          </w:tcPr>
          <w:p w14:paraId="644D3E66" w14:textId="7478C112" w:rsidR="00AE3A45" w:rsidRPr="0063108D" w:rsidRDefault="00AE3A45" w:rsidP="00646D65">
            <w:pPr>
              <w:pStyle w:val="BodyText1"/>
              <w:spacing w:after="0"/>
            </w:pPr>
            <w:r>
              <w:t>Table 14.</w:t>
            </w:r>
            <w:r w:rsidR="00AE1E61">
              <w:t>4</w:t>
            </w:r>
            <w:r w:rsidRPr="500592D6">
              <w:rPr>
                <w:rFonts w:eastAsia="Tahoma"/>
              </w:rPr>
              <w:t xml:space="preserve"> — PO8</w:t>
            </w:r>
          </w:p>
        </w:tc>
      </w:tr>
    </w:tbl>
    <w:p w14:paraId="2B9FC233" w14:textId="77777777" w:rsidR="00AE3A45" w:rsidRDefault="00AE3A45" w:rsidP="00AE3A45">
      <w:pPr>
        <w:spacing w:before="0" w:after="0"/>
        <w:rPr>
          <w:rFonts w:eastAsiaTheme="minorHAnsi" w:cs="Arial"/>
          <w:b/>
          <w:color w:val="auto"/>
          <w:szCs w:val="22"/>
        </w:rPr>
      </w:pPr>
    </w:p>
    <w:p w14:paraId="2AE9F05A" w14:textId="0BFD100C" w:rsidR="00AE3A45" w:rsidRPr="00C16ED0" w:rsidRDefault="00AE3A45" w:rsidP="00AE3A45">
      <w:pPr>
        <w:pStyle w:val="BodyText1"/>
        <w:spacing w:after="0"/>
        <w:rPr>
          <w:b/>
          <w:sz w:val="32"/>
          <w:szCs w:val="32"/>
        </w:rPr>
      </w:pPr>
      <w:r w:rsidRPr="00C16ED0">
        <w:rPr>
          <w:b/>
          <w:sz w:val="32"/>
          <w:szCs w:val="32"/>
        </w:rPr>
        <w:t>Table 14.2: Development on a Queensland heritage place</w:t>
      </w:r>
    </w:p>
    <w:tbl>
      <w:tblPr>
        <w:tblW w:w="14279" w:type="dxa"/>
        <w:tblInd w:w="-8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ook w:val="01E0" w:firstRow="1" w:lastRow="1" w:firstColumn="1" w:lastColumn="1" w:noHBand="0" w:noVBand="0"/>
      </w:tblPr>
      <w:tblGrid>
        <w:gridCol w:w="7347"/>
        <w:gridCol w:w="6932"/>
      </w:tblGrid>
      <w:tr w:rsidR="00C16ED0" w:rsidRPr="00452131" w14:paraId="540C2AAC" w14:textId="56E9DA85" w:rsidTr="00C16ED0">
        <w:trPr>
          <w:cantSplit/>
          <w:tblHeader/>
        </w:trPr>
        <w:tc>
          <w:tcPr>
            <w:tcW w:w="7347" w:type="dxa"/>
            <w:shd w:val="clear" w:color="auto" w:fill="263746"/>
            <w:hideMark/>
          </w:tcPr>
          <w:p w14:paraId="6BB684A9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C16ED0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932" w:type="dxa"/>
            <w:shd w:val="clear" w:color="auto" w:fill="263746"/>
          </w:tcPr>
          <w:p w14:paraId="64711055" w14:textId="60ABC5FF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6ED0" w:rsidRPr="00452131" w14:paraId="0652EF15" w14:textId="608C7BEC" w:rsidTr="00C16ED0">
        <w:trPr>
          <w:cantSplit/>
        </w:trPr>
        <w:tc>
          <w:tcPr>
            <w:tcW w:w="7347" w:type="dxa"/>
          </w:tcPr>
          <w:p w14:paraId="71CDFC3F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PO1 Development </w:t>
            </w:r>
            <w:r w:rsidRPr="0063108D">
              <w:rPr>
                <w:bCs/>
              </w:rPr>
              <w:t xml:space="preserve">minimises adverse impacts on the </w:t>
            </w:r>
            <w:r w:rsidRPr="0063108D">
              <w:rPr>
                <w:b/>
              </w:rPr>
              <w:t xml:space="preserve">cultural heritage significance </w:t>
            </w:r>
            <w:r w:rsidRPr="0063108D">
              <w:rPr>
                <w:bCs/>
              </w:rPr>
              <w:t>of a</w:t>
            </w:r>
            <w:r w:rsidRPr="0063108D">
              <w:rPr>
                <w:b/>
              </w:rPr>
              <w:t xml:space="preserve"> </w:t>
            </w:r>
            <w:r>
              <w:rPr>
                <w:b/>
              </w:rPr>
              <w:t>Queensland</w:t>
            </w:r>
            <w:r w:rsidRPr="00A00412" w:rsidDel="00A00412">
              <w:rPr>
                <w:b/>
              </w:rPr>
              <w:t xml:space="preserve"> </w:t>
            </w:r>
            <w:r w:rsidRPr="0063108D">
              <w:rPr>
                <w:b/>
              </w:rPr>
              <w:t>heritage place</w:t>
            </w:r>
            <w:r w:rsidRPr="00AE1E61">
              <w:rPr>
                <w:bCs/>
              </w:rPr>
              <w:t xml:space="preserve">. </w:t>
            </w:r>
          </w:p>
        </w:tc>
        <w:tc>
          <w:tcPr>
            <w:tcW w:w="6932" w:type="dxa"/>
          </w:tcPr>
          <w:p w14:paraId="0DBFDC6B" w14:textId="73A9B97A" w:rsidR="00C16ED0" w:rsidRPr="00B97074" w:rsidRDefault="00C16ED0" w:rsidP="00C16ED0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B97074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087AEDEC" w14:textId="513D641F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B97074">
              <w:rPr>
                <w:color w:val="262627" w:themeColor="text1" w:themeShade="80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C16ED0" w:rsidRPr="00452131" w14:paraId="4B90E561" w14:textId="6F061A66" w:rsidTr="00C16ED0">
        <w:trPr>
          <w:cantSplit/>
          <w:trHeight w:val="456"/>
        </w:trPr>
        <w:tc>
          <w:tcPr>
            <w:tcW w:w="7347" w:type="dxa"/>
            <w:hideMark/>
          </w:tcPr>
          <w:p w14:paraId="36AAA536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>PO2 Development</w:t>
            </w:r>
            <w:r w:rsidRPr="0063108D">
              <w:t xml:space="preserve"> on a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63108D">
              <w:t xml:space="preserve"> with </w:t>
            </w:r>
            <w:r w:rsidRPr="0063108D">
              <w:rPr>
                <w:b/>
              </w:rPr>
              <w:t>identified archaeological potential</w:t>
            </w:r>
            <w:r w:rsidRPr="0063108D">
              <w:t xml:space="preserve"> manages adverse impacts on </w:t>
            </w:r>
            <w:r w:rsidRPr="0063108D">
              <w:rPr>
                <w:b/>
              </w:rPr>
              <w:t>artefacts</w:t>
            </w:r>
            <w:r w:rsidRPr="0063108D">
              <w:rPr>
                <w:bCs/>
              </w:rPr>
              <w:t>.</w:t>
            </w:r>
            <w:r w:rsidRPr="0063108D">
              <w:t xml:space="preserve"> </w:t>
            </w:r>
          </w:p>
        </w:tc>
        <w:tc>
          <w:tcPr>
            <w:tcW w:w="6932" w:type="dxa"/>
          </w:tcPr>
          <w:p w14:paraId="582FA693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  <w:tr w:rsidR="00C16ED0" w:rsidRPr="00452131" w14:paraId="2CCBDD79" w14:textId="3716486B" w:rsidTr="00C16ED0">
        <w:trPr>
          <w:cantSplit/>
          <w:trHeight w:val="613"/>
        </w:trPr>
        <w:tc>
          <w:tcPr>
            <w:tcW w:w="7347" w:type="dxa"/>
          </w:tcPr>
          <w:p w14:paraId="10BC8F23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PO3 Development </w:t>
            </w:r>
            <w:r w:rsidRPr="0063108D">
              <w:rPr>
                <w:bCs/>
              </w:rPr>
              <w:t xml:space="preserve">employs methods and utilises materials that are compatible with the </w:t>
            </w:r>
            <w:r w:rsidRPr="0063108D">
              <w:rPr>
                <w:b/>
              </w:rPr>
              <w:t xml:space="preserve">conservation </w:t>
            </w:r>
            <w:r w:rsidRPr="0063108D">
              <w:rPr>
                <w:bCs/>
              </w:rPr>
              <w:t xml:space="preserve">of built and landscape </w:t>
            </w:r>
            <w:r w:rsidRPr="0063108D">
              <w:rPr>
                <w:b/>
              </w:rPr>
              <w:t>features</w:t>
            </w:r>
            <w:r w:rsidRPr="0063108D">
              <w:rPr>
                <w:bCs/>
              </w:rPr>
              <w:t xml:space="preserve"> that form part of the </w:t>
            </w:r>
            <w:r w:rsidRPr="0063108D">
              <w:rPr>
                <w:b/>
              </w:rPr>
              <w:t>cultural heritage significance</w:t>
            </w:r>
            <w:r w:rsidRPr="0063108D">
              <w:rPr>
                <w:bCs/>
              </w:rPr>
              <w:t xml:space="preserve"> of the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63108D">
              <w:rPr>
                <w:bCs/>
              </w:rPr>
              <w:t>.</w:t>
            </w:r>
          </w:p>
        </w:tc>
        <w:tc>
          <w:tcPr>
            <w:tcW w:w="6932" w:type="dxa"/>
          </w:tcPr>
          <w:p w14:paraId="6CE503BD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  <w:tr w:rsidR="00C16ED0" w:rsidRPr="00452131" w14:paraId="205B129C" w14:textId="28CD65D1" w:rsidTr="00C16ED0">
        <w:trPr>
          <w:cantSplit/>
          <w:trHeight w:val="168"/>
        </w:trPr>
        <w:tc>
          <w:tcPr>
            <w:tcW w:w="14279" w:type="dxa"/>
            <w:gridSpan w:val="2"/>
            <w:shd w:val="clear" w:color="auto" w:fill="DADADA" w:themeFill="accent6" w:themeFillShade="E6"/>
          </w:tcPr>
          <w:p w14:paraId="6AC7DC03" w14:textId="492A8BF5" w:rsidR="00C16ED0" w:rsidRPr="0063108D" w:rsidRDefault="00C16ED0" w:rsidP="00C16ED0">
            <w:pPr>
              <w:pStyle w:val="BodyText1"/>
              <w:spacing w:after="0"/>
              <w:rPr>
                <w:b/>
                <w:bCs/>
              </w:rPr>
            </w:pPr>
            <w:r w:rsidRPr="0063108D">
              <w:rPr>
                <w:b/>
                <w:bCs/>
              </w:rPr>
              <w:t xml:space="preserve">Development proposing to destroy or substantially reduce the cultural heritage significance of a </w:t>
            </w:r>
            <w:r>
              <w:rPr>
                <w:b/>
              </w:rPr>
              <w:t>Queensland</w:t>
            </w:r>
            <w:r w:rsidRPr="0063108D">
              <w:rPr>
                <w:b/>
                <w:bCs/>
              </w:rPr>
              <w:t xml:space="preserve"> heritage place</w:t>
            </w:r>
          </w:p>
        </w:tc>
      </w:tr>
      <w:tr w:rsidR="00C16ED0" w:rsidRPr="00452131" w14:paraId="67EA7BB1" w14:textId="10505E2C" w:rsidTr="00C16ED0">
        <w:trPr>
          <w:cantSplit/>
          <w:trHeight w:val="613"/>
        </w:trPr>
        <w:tc>
          <w:tcPr>
            <w:tcW w:w="7347" w:type="dxa"/>
          </w:tcPr>
          <w:p w14:paraId="60E5B8AC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PO4 Development </w:t>
            </w:r>
            <w:r w:rsidRPr="0063108D">
              <w:rPr>
                <w:bCs/>
              </w:rPr>
              <w:t xml:space="preserve">proposing to </w:t>
            </w:r>
            <w:r w:rsidRPr="0063108D">
              <w:rPr>
                <w:b/>
              </w:rPr>
              <w:t xml:space="preserve">destroy or substantially reduce </w:t>
            </w:r>
            <w:r w:rsidRPr="0063108D">
              <w:rPr>
                <w:bCs/>
              </w:rPr>
              <w:t xml:space="preserve">the </w:t>
            </w:r>
            <w:r w:rsidRPr="0063108D">
              <w:rPr>
                <w:b/>
              </w:rPr>
              <w:t xml:space="preserve">cultural heritage significance </w:t>
            </w:r>
            <w:r w:rsidRPr="0063108D">
              <w:rPr>
                <w:bCs/>
              </w:rPr>
              <w:t>of the</w:t>
            </w:r>
            <w:r w:rsidRPr="0063108D">
              <w:rPr>
                <w:b/>
              </w:rPr>
              <w:t xml:space="preserve">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 </w:t>
            </w:r>
            <w:r w:rsidRPr="0063108D">
              <w:rPr>
                <w:bCs/>
              </w:rPr>
              <w:t>must demonstrate that there</w:t>
            </w:r>
            <w:r w:rsidRPr="0063108D">
              <w:rPr>
                <w:b/>
              </w:rPr>
              <w:t xml:space="preserve"> </w:t>
            </w:r>
            <w:r w:rsidRPr="0063108D">
              <w:rPr>
                <w:bCs/>
              </w:rPr>
              <w:t xml:space="preserve">is </w:t>
            </w:r>
            <w:r w:rsidRPr="00A30784">
              <w:rPr>
                <w:b/>
                <w:bCs/>
                <w:lang w:eastAsia="ja-JP"/>
              </w:rPr>
              <w:t>no reasonable alternative</w:t>
            </w:r>
            <w:r w:rsidRPr="00A30784">
              <w:rPr>
                <w:lang w:eastAsia="ja-JP"/>
              </w:rPr>
              <w:t xml:space="preserve"> </w:t>
            </w:r>
            <w:r w:rsidRPr="0063108D">
              <w:rPr>
                <w:bCs/>
              </w:rPr>
              <w:t>to the</w:t>
            </w:r>
            <w:r w:rsidRPr="0063108D">
              <w:rPr>
                <w:b/>
              </w:rPr>
              <w:t xml:space="preserve"> development</w:t>
            </w:r>
            <w:r w:rsidRPr="0063108D">
              <w:rPr>
                <w:bCs/>
              </w:rPr>
              <w:t xml:space="preserve"> that would conserve the </w:t>
            </w:r>
            <w:r w:rsidRPr="0063108D">
              <w:rPr>
                <w:b/>
              </w:rPr>
              <w:t xml:space="preserve">cultural heritage significance </w:t>
            </w:r>
            <w:r w:rsidRPr="0063108D">
              <w:rPr>
                <w:bCs/>
              </w:rPr>
              <w:t>of the</w:t>
            </w:r>
            <w:r w:rsidRPr="0063108D">
              <w:rPr>
                <w:b/>
              </w:rPr>
              <w:t xml:space="preserve">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AE1E61">
              <w:rPr>
                <w:bCs/>
              </w:rPr>
              <w:t>.</w:t>
            </w:r>
          </w:p>
        </w:tc>
        <w:tc>
          <w:tcPr>
            <w:tcW w:w="6932" w:type="dxa"/>
          </w:tcPr>
          <w:p w14:paraId="763973DB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</w:tbl>
    <w:p w14:paraId="29983402" w14:textId="77777777" w:rsidR="00AE3A45" w:rsidRPr="0063108D" w:rsidRDefault="00AE3A45" w:rsidP="00AE3A45">
      <w:pPr>
        <w:pStyle w:val="BodyText1"/>
        <w:spacing w:after="0"/>
      </w:pPr>
    </w:p>
    <w:p w14:paraId="4F0FEA1F" w14:textId="4C43B311" w:rsidR="00AE3A45" w:rsidRPr="00C16ED0" w:rsidRDefault="00AE3A45" w:rsidP="00AE3A45">
      <w:pPr>
        <w:pStyle w:val="BodyText1"/>
        <w:spacing w:before="120" w:after="0"/>
        <w:rPr>
          <w:b/>
          <w:bCs/>
          <w:sz w:val="32"/>
          <w:szCs w:val="32"/>
        </w:rPr>
      </w:pPr>
      <w:r w:rsidRPr="00C16ED0">
        <w:rPr>
          <w:b/>
          <w:bCs/>
          <w:sz w:val="32"/>
          <w:szCs w:val="32"/>
        </w:rPr>
        <w:t>Table 14.</w:t>
      </w:r>
      <w:r w:rsidR="00BD05E4" w:rsidRPr="00C16ED0">
        <w:rPr>
          <w:b/>
          <w:bCs/>
          <w:sz w:val="32"/>
          <w:szCs w:val="32"/>
        </w:rPr>
        <w:t>3</w:t>
      </w:r>
      <w:r w:rsidRPr="00C16ED0">
        <w:rPr>
          <w:b/>
          <w:bCs/>
          <w:sz w:val="32"/>
          <w:szCs w:val="32"/>
        </w:rPr>
        <w:t>: Reconfiguring a lot on land containing a Queensland heritage place</w:t>
      </w:r>
    </w:p>
    <w:tbl>
      <w:tblPr>
        <w:tblW w:w="14285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7"/>
        <w:gridCol w:w="6958"/>
      </w:tblGrid>
      <w:tr w:rsidR="00C16ED0" w:rsidRPr="00452131" w14:paraId="734FCB10" w14:textId="2771A4BC" w:rsidTr="00C16ED0">
        <w:trPr>
          <w:tblHeader/>
        </w:trPr>
        <w:tc>
          <w:tcPr>
            <w:tcW w:w="7327" w:type="dxa"/>
            <w:shd w:val="clear" w:color="auto" w:fill="263746"/>
            <w:hideMark/>
          </w:tcPr>
          <w:p w14:paraId="30958659" w14:textId="77777777" w:rsidR="00C16ED0" w:rsidRPr="00C16ED0" w:rsidRDefault="00C16ED0" w:rsidP="00646D65">
            <w:pPr>
              <w:pStyle w:val="BodyText1"/>
              <w:spacing w:after="0"/>
              <w:rPr>
                <w:b/>
                <w:sz w:val="24"/>
                <w:szCs w:val="24"/>
              </w:rPr>
            </w:pPr>
            <w:r w:rsidRPr="00C16ED0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958" w:type="dxa"/>
            <w:shd w:val="clear" w:color="auto" w:fill="263746"/>
          </w:tcPr>
          <w:p w14:paraId="4DC99065" w14:textId="133B8C43" w:rsidR="00C16ED0" w:rsidRPr="0063108D" w:rsidRDefault="00C16ED0" w:rsidP="00646D65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6ED0" w:rsidRPr="00452131" w14:paraId="1D40FF61" w14:textId="48B55333" w:rsidTr="00C16ED0">
        <w:tc>
          <w:tcPr>
            <w:tcW w:w="7327" w:type="dxa"/>
          </w:tcPr>
          <w:p w14:paraId="572E10A2" w14:textId="77777777" w:rsidR="00C16ED0" w:rsidRPr="0063108D" w:rsidRDefault="00C16ED0" w:rsidP="00C16ED0">
            <w:pPr>
              <w:pStyle w:val="BodyText1"/>
              <w:spacing w:after="0"/>
              <w:rPr>
                <w:szCs w:val="20"/>
              </w:rPr>
            </w:pPr>
            <w:r w:rsidRPr="0063108D">
              <w:rPr>
                <w:b/>
              </w:rPr>
              <w:t>PO5 D</w:t>
            </w:r>
            <w:r w:rsidRPr="0063108D">
              <w:rPr>
                <w:b/>
                <w:bCs/>
              </w:rPr>
              <w:t>evelopment</w:t>
            </w:r>
            <w:r w:rsidRPr="0063108D">
              <w:t xml:space="preserve"> </w:t>
            </w:r>
            <w:r w:rsidRPr="0063108D">
              <w:rPr>
                <w:szCs w:val="20"/>
              </w:rPr>
              <w:t xml:space="preserve">does not result in a lot size or configuration which adversely impacts the aspects of the </w:t>
            </w:r>
            <w:r w:rsidRPr="0063108D">
              <w:rPr>
                <w:b/>
                <w:bCs/>
                <w:szCs w:val="20"/>
              </w:rPr>
              <w:t>setting</w:t>
            </w:r>
            <w:r w:rsidRPr="0063108D">
              <w:rPr>
                <w:szCs w:val="20"/>
              </w:rPr>
              <w:t xml:space="preserve"> that form part of the </w:t>
            </w:r>
            <w:r w:rsidRPr="0063108D">
              <w:rPr>
                <w:b/>
                <w:bCs/>
                <w:szCs w:val="20"/>
              </w:rPr>
              <w:t xml:space="preserve">cultural heritage significance </w:t>
            </w:r>
            <w:r w:rsidRPr="0063108D">
              <w:rPr>
                <w:szCs w:val="20"/>
              </w:rPr>
              <w:t xml:space="preserve">of the </w:t>
            </w:r>
            <w:r>
              <w:rPr>
                <w:b/>
              </w:rPr>
              <w:t>Queensland</w:t>
            </w:r>
            <w:r w:rsidRPr="0063108D">
              <w:rPr>
                <w:b/>
                <w:bCs/>
                <w:szCs w:val="20"/>
              </w:rPr>
              <w:t xml:space="preserve"> heritage place</w:t>
            </w:r>
            <w:r w:rsidRPr="0063108D">
              <w:rPr>
                <w:szCs w:val="20"/>
              </w:rPr>
              <w:t>.</w:t>
            </w:r>
          </w:p>
        </w:tc>
        <w:tc>
          <w:tcPr>
            <w:tcW w:w="6958" w:type="dxa"/>
          </w:tcPr>
          <w:p w14:paraId="3A8E6F84" w14:textId="77777777" w:rsidR="00C16ED0" w:rsidRPr="00B97074" w:rsidRDefault="00C16ED0" w:rsidP="00C16ED0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B97074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6F45A391" w14:textId="0558DDA5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B97074">
              <w:rPr>
                <w:color w:val="262627" w:themeColor="text1" w:themeShade="80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  <w:tr w:rsidR="00C16ED0" w:rsidRPr="00452131" w14:paraId="367C476B" w14:textId="5DA0DBEC" w:rsidTr="00C16ED0">
        <w:tc>
          <w:tcPr>
            <w:tcW w:w="7327" w:type="dxa"/>
          </w:tcPr>
          <w:p w14:paraId="6191EE9F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63108D">
              <w:rPr>
                <w:b/>
              </w:rPr>
              <w:lastRenderedPageBreak/>
              <w:t xml:space="preserve">PO6 </w:t>
            </w:r>
            <w:r w:rsidRPr="0063108D">
              <w:rPr>
                <w:b/>
                <w:bCs/>
                <w:szCs w:val="20"/>
              </w:rPr>
              <w:t>Development</w:t>
            </w:r>
            <w:r w:rsidRPr="0063108D">
              <w:rPr>
                <w:szCs w:val="20"/>
              </w:rPr>
              <w:t xml:space="preserve"> does not result in a lot size and configuration which adversely impacts the ongoing </w:t>
            </w:r>
            <w:r w:rsidRPr="0063108D">
              <w:rPr>
                <w:b/>
                <w:bCs/>
                <w:szCs w:val="20"/>
              </w:rPr>
              <w:t>conservation</w:t>
            </w:r>
            <w:r w:rsidRPr="0063108D">
              <w:rPr>
                <w:szCs w:val="20"/>
              </w:rPr>
              <w:t xml:space="preserve"> management of the </w:t>
            </w:r>
            <w:r>
              <w:rPr>
                <w:b/>
              </w:rPr>
              <w:t>Queensland</w:t>
            </w:r>
            <w:r w:rsidRPr="0063108D">
              <w:rPr>
                <w:b/>
                <w:bCs/>
                <w:szCs w:val="20"/>
              </w:rPr>
              <w:t xml:space="preserve"> heritage place</w:t>
            </w:r>
            <w:r w:rsidRPr="0063108D">
              <w:rPr>
                <w:szCs w:val="20"/>
              </w:rPr>
              <w:t>.</w:t>
            </w:r>
          </w:p>
        </w:tc>
        <w:tc>
          <w:tcPr>
            <w:tcW w:w="6958" w:type="dxa"/>
          </w:tcPr>
          <w:p w14:paraId="7F21DC73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  <w:tr w:rsidR="00C16ED0" w:rsidRPr="00452131" w14:paraId="3CF4EA86" w14:textId="5113214F" w:rsidTr="00E9791D">
        <w:tc>
          <w:tcPr>
            <w:tcW w:w="14285" w:type="dxa"/>
            <w:gridSpan w:val="2"/>
            <w:shd w:val="clear" w:color="auto" w:fill="DADADA" w:themeFill="accent6" w:themeFillShade="E6"/>
          </w:tcPr>
          <w:p w14:paraId="65F1C583" w14:textId="18810305" w:rsidR="00C16ED0" w:rsidRPr="0063108D" w:rsidRDefault="00C16ED0" w:rsidP="00C16ED0">
            <w:pPr>
              <w:pStyle w:val="BodyText1"/>
              <w:spacing w:after="0"/>
              <w:rPr>
                <w:b/>
                <w:bCs/>
              </w:rPr>
            </w:pPr>
            <w:r w:rsidRPr="0063108D">
              <w:rPr>
                <w:b/>
                <w:bCs/>
              </w:rPr>
              <w:t>Where the relationship between built and open spaces form</w:t>
            </w:r>
            <w:r>
              <w:rPr>
                <w:b/>
                <w:bCs/>
              </w:rPr>
              <w:t>s</w:t>
            </w:r>
            <w:r w:rsidRPr="0063108D">
              <w:rPr>
                <w:b/>
                <w:bCs/>
              </w:rPr>
              <w:t xml:space="preserve"> part of the cultural heritage significance of the place</w:t>
            </w:r>
          </w:p>
        </w:tc>
      </w:tr>
      <w:tr w:rsidR="00C16ED0" w:rsidRPr="00452131" w14:paraId="1E9277CF" w14:textId="07332F6D" w:rsidTr="00C16ED0">
        <w:tc>
          <w:tcPr>
            <w:tcW w:w="7327" w:type="dxa"/>
          </w:tcPr>
          <w:p w14:paraId="1AD5FE88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 xml:space="preserve">PO7 </w:t>
            </w:r>
            <w:r w:rsidRPr="0063108D">
              <w:rPr>
                <w:b/>
                <w:bCs/>
                <w:szCs w:val="20"/>
              </w:rPr>
              <w:t>Development</w:t>
            </w:r>
            <w:r w:rsidRPr="0063108D">
              <w:rPr>
                <w:szCs w:val="20"/>
              </w:rPr>
              <w:t xml:space="preserve"> on a place where the relationship between built and open spaces form part of the </w:t>
            </w:r>
            <w:r w:rsidRPr="0063108D">
              <w:rPr>
                <w:b/>
                <w:bCs/>
                <w:szCs w:val="20"/>
              </w:rPr>
              <w:t>cultural heritage significance</w:t>
            </w:r>
            <w:r w:rsidRPr="0063108D">
              <w:rPr>
                <w:szCs w:val="20"/>
              </w:rPr>
              <w:t xml:space="preserve"> of the place, maintains a lot size and configuration which facilitates the </w:t>
            </w:r>
            <w:r w:rsidRPr="0063108D">
              <w:rPr>
                <w:b/>
                <w:bCs/>
                <w:szCs w:val="20"/>
              </w:rPr>
              <w:t>conservation</w:t>
            </w:r>
            <w:r w:rsidRPr="0063108D">
              <w:rPr>
                <w:szCs w:val="20"/>
              </w:rPr>
              <w:t xml:space="preserve"> of these relationships.</w:t>
            </w:r>
          </w:p>
        </w:tc>
        <w:tc>
          <w:tcPr>
            <w:tcW w:w="6958" w:type="dxa"/>
          </w:tcPr>
          <w:p w14:paraId="51AF0D3D" w14:textId="77777777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</w:p>
        </w:tc>
      </w:tr>
    </w:tbl>
    <w:p w14:paraId="740AEFDA" w14:textId="77777777" w:rsidR="00AE3A45" w:rsidRPr="003E4149" w:rsidRDefault="00AE3A45" w:rsidP="00AE3A45">
      <w:pPr>
        <w:spacing w:before="0" w:after="0"/>
        <w:rPr>
          <w:color w:val="auto"/>
        </w:rPr>
      </w:pPr>
    </w:p>
    <w:p w14:paraId="62A06C1D" w14:textId="1FF5DCB3" w:rsidR="00AE3A45" w:rsidRPr="00C16ED0" w:rsidRDefault="00AE3A45" w:rsidP="00AE3A45">
      <w:pPr>
        <w:spacing w:after="0"/>
        <w:ind w:right="140"/>
        <w:rPr>
          <w:b/>
          <w:bCs/>
          <w:color w:val="auto"/>
          <w:sz w:val="32"/>
          <w:szCs w:val="32"/>
        </w:rPr>
      </w:pPr>
      <w:r w:rsidRPr="00C16ED0">
        <w:rPr>
          <w:b/>
          <w:bCs/>
          <w:color w:val="auto"/>
          <w:sz w:val="32"/>
          <w:szCs w:val="32"/>
        </w:rPr>
        <w:t>Table 14.</w:t>
      </w:r>
      <w:r w:rsidR="00BD05E4" w:rsidRPr="00C16ED0">
        <w:rPr>
          <w:b/>
          <w:bCs/>
          <w:color w:val="auto"/>
          <w:sz w:val="32"/>
          <w:szCs w:val="32"/>
        </w:rPr>
        <w:t>4</w:t>
      </w:r>
      <w:r w:rsidRPr="00C16ED0">
        <w:rPr>
          <w:b/>
          <w:bCs/>
          <w:color w:val="auto"/>
          <w:sz w:val="32"/>
          <w:szCs w:val="32"/>
        </w:rPr>
        <w:t>: Material change of use on land adjoining a Queensland heritage place or on a lot containing a Queensland heritage place, but not carried out on the Queensland heritage place</w:t>
      </w:r>
    </w:p>
    <w:tbl>
      <w:tblPr>
        <w:tblW w:w="1427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324"/>
        <w:gridCol w:w="6955"/>
      </w:tblGrid>
      <w:tr w:rsidR="00C16ED0" w:rsidRPr="00452131" w14:paraId="74290B81" w14:textId="7DE9271E" w:rsidTr="00C16ED0">
        <w:trPr>
          <w:tblHeader/>
        </w:trPr>
        <w:tc>
          <w:tcPr>
            <w:tcW w:w="7324" w:type="dxa"/>
            <w:shd w:val="clear" w:color="auto" w:fill="263746"/>
            <w:hideMark/>
          </w:tcPr>
          <w:p w14:paraId="3F60805B" w14:textId="77777777" w:rsidR="00C16ED0" w:rsidRPr="0063108D" w:rsidRDefault="00C16ED0" w:rsidP="00646D65">
            <w:pPr>
              <w:pStyle w:val="BodyText1"/>
              <w:spacing w:after="0"/>
              <w:rPr>
                <w:b/>
              </w:rPr>
            </w:pPr>
            <w:r w:rsidRPr="00C16ED0">
              <w:rPr>
                <w:b/>
                <w:sz w:val="24"/>
                <w:szCs w:val="24"/>
              </w:rPr>
              <w:t>Performance outcomes</w:t>
            </w:r>
          </w:p>
        </w:tc>
        <w:tc>
          <w:tcPr>
            <w:tcW w:w="6955" w:type="dxa"/>
            <w:shd w:val="clear" w:color="auto" w:fill="263746"/>
          </w:tcPr>
          <w:p w14:paraId="748E9784" w14:textId="6E80AA99" w:rsidR="00C16ED0" w:rsidRPr="0063108D" w:rsidRDefault="00C16ED0" w:rsidP="00646D65">
            <w:pPr>
              <w:pStyle w:val="BodyText1"/>
              <w:spacing w:after="0"/>
              <w:rPr>
                <w:b/>
              </w:rPr>
            </w:pPr>
            <w:r w:rsidRPr="002C43EF">
              <w:rPr>
                <w:b/>
                <w:sz w:val="24"/>
                <w:szCs w:val="24"/>
              </w:rPr>
              <w:t>Response</w:t>
            </w:r>
          </w:p>
        </w:tc>
      </w:tr>
      <w:tr w:rsidR="00C16ED0" w:rsidRPr="00452131" w14:paraId="79F59436" w14:textId="1D579944" w:rsidTr="00C16ED0">
        <w:tc>
          <w:tcPr>
            <w:tcW w:w="7324" w:type="dxa"/>
          </w:tcPr>
          <w:p w14:paraId="65AB5C02" w14:textId="77777777" w:rsidR="00C16ED0" w:rsidRPr="0063108D" w:rsidRDefault="00C16ED0" w:rsidP="00C16ED0">
            <w:pPr>
              <w:pStyle w:val="BodyText1"/>
              <w:spacing w:after="0"/>
            </w:pPr>
            <w:r w:rsidRPr="0063108D">
              <w:rPr>
                <w:b/>
              </w:rPr>
              <w:t>PO8</w:t>
            </w:r>
            <w:r w:rsidRPr="0063108D">
              <w:t xml:space="preserve"> </w:t>
            </w:r>
            <w:r w:rsidRPr="0063108D">
              <w:rPr>
                <w:b/>
              </w:rPr>
              <w:t>Development</w:t>
            </w:r>
            <w:r w:rsidRPr="0063108D">
              <w:t xml:space="preserve"> </w:t>
            </w:r>
            <w:r w:rsidRPr="0063108D">
              <w:rPr>
                <w:bCs/>
              </w:rPr>
              <w:t xml:space="preserve">is located, designed </w:t>
            </w:r>
            <w:r w:rsidRPr="0063108D">
              <w:t>and</w:t>
            </w:r>
            <w:r w:rsidRPr="0063108D">
              <w:rPr>
                <w:bCs/>
              </w:rPr>
              <w:t xml:space="preserve"> scaled so that its form, bulk and proximity </w:t>
            </w:r>
            <w:proofErr w:type="gramStart"/>
            <w:r w:rsidRPr="0063108D">
              <w:rPr>
                <w:bCs/>
              </w:rPr>
              <w:t>minimises</w:t>
            </w:r>
            <w:proofErr w:type="gramEnd"/>
            <w:r w:rsidRPr="0063108D">
              <w:rPr>
                <w:bCs/>
              </w:rPr>
              <w:t xml:space="preserve"> adverse impacts</w:t>
            </w:r>
            <w:r w:rsidRPr="0063108D">
              <w:t xml:space="preserve"> on the </w:t>
            </w:r>
            <w:r w:rsidRPr="0063108D">
              <w:rPr>
                <w:b/>
              </w:rPr>
              <w:t>cultural heritage significance</w:t>
            </w:r>
            <w:r w:rsidRPr="0063108D">
              <w:t xml:space="preserve"> of the </w:t>
            </w:r>
            <w:r>
              <w:rPr>
                <w:b/>
              </w:rPr>
              <w:t>Queensland</w:t>
            </w:r>
            <w:r w:rsidRPr="0063108D">
              <w:rPr>
                <w:b/>
              </w:rPr>
              <w:t xml:space="preserve"> heritage place</w:t>
            </w:r>
            <w:r w:rsidRPr="0063108D">
              <w:t xml:space="preserve">. </w:t>
            </w:r>
          </w:p>
        </w:tc>
        <w:tc>
          <w:tcPr>
            <w:tcW w:w="6955" w:type="dxa"/>
          </w:tcPr>
          <w:p w14:paraId="7F82B2AD" w14:textId="77777777" w:rsidR="00C16ED0" w:rsidRPr="00B97074" w:rsidRDefault="00C16ED0" w:rsidP="00C16ED0">
            <w:pPr>
              <w:spacing w:before="0" w:after="0"/>
              <w:rPr>
                <w:color w:val="262627" w:themeColor="text1" w:themeShade="80"/>
                <w:highlight w:val="lightGray"/>
              </w:rPr>
            </w:pPr>
            <w:r w:rsidRPr="00B97074">
              <w:rPr>
                <w:color w:val="262627" w:themeColor="text1" w:themeShade="80"/>
                <w:highlight w:val="lightGray"/>
              </w:rPr>
              <w:t xml:space="preserve">Complies with PO# </w:t>
            </w:r>
          </w:p>
          <w:p w14:paraId="449F9859" w14:textId="540D8478" w:rsidR="00C16ED0" w:rsidRPr="0063108D" w:rsidRDefault="00C16ED0" w:rsidP="00C16ED0">
            <w:pPr>
              <w:pStyle w:val="BodyText1"/>
              <w:spacing w:after="0"/>
              <w:rPr>
                <w:b/>
              </w:rPr>
            </w:pPr>
            <w:r w:rsidRPr="00B97074">
              <w:rPr>
                <w:color w:val="262627" w:themeColor="text1" w:themeShade="80"/>
                <w:szCs w:val="20"/>
                <w:highlight w:val="lightGray"/>
                <w:lang w:eastAsia="en-US"/>
              </w:rPr>
              <w:t>Use this column to indicate whether compliance is achieved with the relevant PO (or if they do not apply), and explain why</w:t>
            </w:r>
          </w:p>
        </w:tc>
      </w:tr>
    </w:tbl>
    <w:p w14:paraId="760F6F85" w14:textId="695E197A" w:rsidR="001B6D56" w:rsidRPr="00AE3A45" w:rsidRDefault="001B6D56" w:rsidP="00C16ED0">
      <w:pPr>
        <w:pStyle w:val="Heading2"/>
      </w:pPr>
    </w:p>
    <w:sectPr w:rsidR="001B6D56" w:rsidRPr="00AE3A45" w:rsidSect="00C16ED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426" w:right="993" w:bottom="851" w:left="1134" w:header="142" w:footer="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3910E" w14:textId="77777777" w:rsidR="002F46DD" w:rsidRDefault="002F46DD" w:rsidP="00BD277D">
      <w:r>
        <w:separator/>
      </w:r>
    </w:p>
  </w:endnote>
  <w:endnote w:type="continuationSeparator" w:id="0">
    <w:p w14:paraId="2C2035BD" w14:textId="77777777" w:rsidR="002F46DD" w:rsidRDefault="002F46DD" w:rsidP="00BD2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Malgun Gothic"/>
    <w:panose1 w:val="00000000000000000000"/>
    <w:charset w:val="00"/>
    <w:family w:val="modern"/>
    <w:notTrueType/>
    <w:pitch w:val="variable"/>
    <w:sig w:usb0="800000AF" w:usb1="4000206B" w:usb2="00000000" w:usb3="00000000" w:csb0="00000001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19B6" w14:textId="15AA8018" w:rsidR="00B167A5" w:rsidRPr="00BD05E4" w:rsidRDefault="6012660F" w:rsidP="00652652">
    <w:pPr>
      <w:pStyle w:val="Footer"/>
      <w:rPr>
        <w:color w:val="auto"/>
      </w:rPr>
    </w:pPr>
    <w:r w:rsidRPr="6012660F">
      <w:rPr>
        <w:color w:val="auto"/>
      </w:rPr>
      <w:t>State Development Assessment Provisions v3.</w:t>
    </w:r>
    <w:r w:rsidR="00F70AB6">
      <w:rPr>
        <w:color w:val="auto"/>
      </w:rPr>
      <w:t>6</w:t>
    </w:r>
  </w:p>
  <w:p w14:paraId="28C70DC1" w14:textId="07473F02" w:rsidR="00B608E6" w:rsidRPr="00BD05E4" w:rsidRDefault="00FE79A0" w:rsidP="00652652">
    <w:pPr>
      <w:pStyle w:val="Footer"/>
      <w:rPr>
        <w:color w:val="auto"/>
      </w:rPr>
    </w:pPr>
    <w:r w:rsidRPr="00BD05E4">
      <w:rPr>
        <w:color w:val="auto"/>
      </w:rPr>
      <w:t>State code 14: Queensland heritage</w:t>
    </w:r>
    <w:r w:rsidR="00B608E6" w:rsidRPr="00BD05E4">
      <w:rPr>
        <w:color w:val="auto"/>
      </w:rPr>
      <w:tab/>
    </w:r>
    <w:r w:rsidR="00B608E6" w:rsidRPr="00BD05E4">
      <w:rPr>
        <w:color w:val="auto"/>
      </w:rPr>
      <w:tab/>
    </w:r>
    <w:r w:rsidR="00B608E6" w:rsidRPr="00BD05E4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>
      <w:rPr>
        <w:color w:val="auto"/>
      </w:rPr>
      <w:tab/>
    </w:r>
    <w:r w:rsidR="00C16ED0" w:rsidRPr="00D41A70">
      <w:rPr>
        <w:color w:val="auto"/>
      </w:rPr>
      <w:t xml:space="preserve">Page </w:t>
    </w:r>
    <w:r w:rsidR="00C16ED0" w:rsidRPr="00D41A70">
      <w:rPr>
        <w:b/>
        <w:bCs/>
        <w:color w:val="auto"/>
        <w:sz w:val="24"/>
        <w:szCs w:val="24"/>
      </w:rPr>
      <w:fldChar w:fldCharType="begin"/>
    </w:r>
    <w:r w:rsidR="00C16ED0" w:rsidRPr="00D41A70">
      <w:rPr>
        <w:b/>
        <w:bCs/>
        <w:color w:val="auto"/>
      </w:rPr>
      <w:instrText xml:space="preserve"> PAGE </w:instrText>
    </w:r>
    <w:r w:rsidR="00C16ED0" w:rsidRPr="00D41A70">
      <w:rPr>
        <w:b/>
        <w:bCs/>
        <w:color w:val="auto"/>
        <w:sz w:val="24"/>
        <w:szCs w:val="24"/>
      </w:rPr>
      <w:fldChar w:fldCharType="separate"/>
    </w:r>
    <w:r w:rsidR="00C16ED0">
      <w:rPr>
        <w:b/>
        <w:bCs/>
        <w:color w:val="auto"/>
        <w:sz w:val="24"/>
        <w:szCs w:val="24"/>
      </w:rPr>
      <w:t>3</w:t>
    </w:r>
    <w:r w:rsidR="00C16ED0" w:rsidRPr="00D41A70">
      <w:rPr>
        <w:b/>
        <w:bCs/>
        <w:color w:val="auto"/>
        <w:sz w:val="24"/>
        <w:szCs w:val="24"/>
      </w:rPr>
      <w:fldChar w:fldCharType="end"/>
    </w:r>
    <w:r w:rsidR="00C16ED0" w:rsidRPr="00D41A70">
      <w:rPr>
        <w:color w:val="auto"/>
      </w:rPr>
      <w:t xml:space="preserve"> of </w:t>
    </w:r>
    <w:r w:rsidR="00C16ED0" w:rsidRPr="00D41A70">
      <w:rPr>
        <w:b/>
        <w:bCs/>
        <w:color w:val="auto"/>
        <w:sz w:val="24"/>
        <w:szCs w:val="24"/>
      </w:rPr>
      <w:fldChar w:fldCharType="begin"/>
    </w:r>
    <w:r w:rsidR="00C16ED0" w:rsidRPr="00D41A70">
      <w:rPr>
        <w:b/>
        <w:bCs/>
        <w:color w:val="auto"/>
      </w:rPr>
      <w:instrText xml:space="preserve"> NUMPAGES  </w:instrText>
    </w:r>
    <w:r w:rsidR="00C16ED0" w:rsidRPr="00D41A70">
      <w:rPr>
        <w:b/>
        <w:bCs/>
        <w:color w:val="auto"/>
        <w:sz w:val="24"/>
        <w:szCs w:val="24"/>
      </w:rPr>
      <w:fldChar w:fldCharType="separate"/>
    </w:r>
    <w:r w:rsidR="00C16ED0">
      <w:rPr>
        <w:b/>
        <w:bCs/>
        <w:color w:val="auto"/>
        <w:sz w:val="24"/>
        <w:szCs w:val="24"/>
      </w:rPr>
      <w:t>5</w:t>
    </w:r>
    <w:r w:rsidR="00C16ED0" w:rsidRPr="00D41A70">
      <w:rPr>
        <w:b/>
        <w:bCs/>
        <w:color w:val="auto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82FD" w14:textId="47BB8F5F" w:rsidR="00B608E6" w:rsidRDefault="00E869EC" w:rsidP="00BC66D3">
    <w:pPr>
      <w:pStyle w:val="Footer"/>
      <w:ind w:left="-56"/>
      <w:rPr>
        <w:color w:val="B7B7B9" w:themeColor="accent5"/>
      </w:rPr>
    </w:pPr>
    <w:r>
      <w:rPr>
        <w:color w:val="B7B7B9" w:themeColor="accent5"/>
      </w:rPr>
      <w:t xml:space="preserve">DRAFT </w:t>
    </w:r>
    <w:r w:rsidR="00B608E6">
      <w:rPr>
        <w:color w:val="B7B7B9" w:themeColor="accent5"/>
      </w:rPr>
      <w:t xml:space="preserve">State Development Assessment Provisions </w:t>
    </w:r>
    <w:r w:rsidR="00B608E6" w:rsidRPr="00225167">
      <w:rPr>
        <w:color w:val="B7B7B9" w:themeColor="accent5"/>
      </w:rPr>
      <w:t>v</w:t>
    </w:r>
    <w:r w:rsidR="00EC0AD7">
      <w:rPr>
        <w:color w:val="B7B7B9" w:themeColor="accent5"/>
      </w:rPr>
      <w:t>3.0</w:t>
    </w:r>
    <w:r w:rsidR="00466B31">
      <w:rPr>
        <w:color w:val="B7B7B9" w:themeColor="accent5"/>
      </w:rPr>
      <w:t xml:space="preserve">                                                     </w:t>
    </w:r>
    <w:r w:rsidR="00C06404">
      <w:rPr>
        <w:color w:val="B7B7B9" w:themeColor="accent5"/>
      </w:rPr>
      <w:t xml:space="preserve">       </w:t>
    </w:r>
  </w:p>
  <w:p w14:paraId="252A6B9E" w14:textId="5374ECA6" w:rsidR="00FE79A0" w:rsidRDefault="00FE79A0" w:rsidP="0063108D">
    <w:pPr>
      <w:pStyle w:val="Footer"/>
      <w:tabs>
        <w:tab w:val="clear" w:pos="4153"/>
        <w:tab w:val="clear" w:pos="8306"/>
        <w:tab w:val="left" w:pos="8853"/>
      </w:tabs>
      <w:ind w:left="-56"/>
      <w:rPr>
        <w:color w:val="B7B7B9" w:themeColor="accent5"/>
      </w:rPr>
    </w:pPr>
    <w:r w:rsidRPr="00FE79A0">
      <w:rPr>
        <w:color w:val="B7B7B9" w:themeColor="accent5"/>
      </w:rPr>
      <w:t>State code 14: Queensland heritage</w:t>
    </w:r>
    <w:r w:rsidR="00587515">
      <w:rPr>
        <w:color w:val="B7B7B9" w:themeColor="accent5"/>
      </w:rPr>
      <w:tab/>
    </w:r>
  </w:p>
  <w:p w14:paraId="0FE8B0B4" w14:textId="77777777" w:rsidR="00B608E6" w:rsidRDefault="00B60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BA6B" w14:textId="77777777" w:rsidR="002F46DD" w:rsidRDefault="002F46DD" w:rsidP="00BD277D">
      <w:r>
        <w:separator/>
      </w:r>
    </w:p>
  </w:footnote>
  <w:footnote w:type="continuationSeparator" w:id="0">
    <w:p w14:paraId="426325F3" w14:textId="77777777" w:rsidR="002F46DD" w:rsidRDefault="002F46DD" w:rsidP="00BD2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4BA2B" w14:textId="7A110947" w:rsidR="00566570" w:rsidRDefault="00566570" w:rsidP="00566570">
    <w:pPr>
      <w:pStyle w:val="Header"/>
    </w:pPr>
  </w:p>
  <w:p w14:paraId="2849F18E" w14:textId="1D16F7FD" w:rsidR="00B608E6" w:rsidRDefault="00B60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EC1D" w14:textId="7DE657B6" w:rsidR="00B608E6" w:rsidRDefault="00452131" w:rsidP="0053201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BDB1FE" wp14:editId="20B65A05">
          <wp:simplePos x="0" y="0"/>
          <wp:positionH relativeFrom="page">
            <wp:align>left</wp:align>
          </wp:positionH>
          <wp:positionV relativeFrom="paragraph">
            <wp:posOffset>-440582</wp:posOffset>
          </wp:positionV>
          <wp:extent cx="1189822" cy="10675620"/>
          <wp:effectExtent l="0" t="0" r="0" b="0"/>
          <wp:wrapNone/>
          <wp:docPr id="14" name="Picture 1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4234"/>
                  <a:stretch/>
                </pic:blipFill>
                <pic:spPr bwMode="auto">
                  <a:xfrm>
                    <a:off x="0" y="0"/>
                    <a:ext cx="1189822" cy="10675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FFFFFF" w:themeColor="background1"/>
        </w:rPr>
        <w:id w:val="-1051375280"/>
        <w:docPartObj>
          <w:docPartGallery w:val="Watermarks"/>
          <w:docPartUnique/>
        </w:docPartObj>
      </w:sdtPr>
      <w:sdtEndPr/>
      <w:sdtContent>
        <w:r w:rsidR="000042A2">
          <w:rPr>
            <w:noProof/>
            <w:color w:val="FFFFFF" w:themeColor="background1"/>
          </w:rPr>
          <w:pict w14:anchorId="6A6B69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608E6">
      <w:rPr>
        <w:color w:val="FFFFFF" w:themeColor="background1"/>
      </w:rPr>
      <w:t>D</w:t>
    </w:r>
    <w:r w:rsidR="00B608E6" w:rsidRPr="00696F6B">
      <w:rPr>
        <w:color w:val="FFFFFF" w:themeColor="background1"/>
      </w:rPr>
      <w:t xml:space="preserve">epartment of State Development, </w:t>
    </w:r>
    <w:r w:rsidR="000805E0">
      <w:rPr>
        <w:color w:val="FFFFFF" w:themeColor="background1"/>
      </w:rPr>
      <w:t>Infrastructure, Local Government and Planning</w:t>
    </w:r>
  </w:p>
  <w:p w14:paraId="0E0DACB5" w14:textId="78D3A4DA" w:rsidR="00B608E6" w:rsidRDefault="00B60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29272"/>
    <w:lvl w:ilvl="0">
      <w:start w:val="1"/>
      <w:numFmt w:val="decimal"/>
      <w:pStyle w:val="ListNumber5"/>
      <w:lvlText w:val="%1."/>
      <w:lvlJc w:val="left"/>
      <w:pPr>
        <w:tabs>
          <w:tab w:val="num" w:pos="117"/>
        </w:tabs>
        <w:ind w:left="117" w:hanging="360"/>
      </w:pPr>
    </w:lvl>
  </w:abstractNum>
  <w:abstractNum w:abstractNumId="1" w15:restartNumberingAfterBreak="0">
    <w:nsid w:val="FFFFFF7D"/>
    <w:multiLevelType w:val="singleLevel"/>
    <w:tmpl w:val="D69478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D6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826C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F0D7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8C7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3A2C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6EA968"/>
    <w:lvl w:ilvl="0">
      <w:start w:val="1"/>
      <w:numFmt w:val="bullet"/>
      <w:pStyle w:val="ListBullet2"/>
      <w:lvlText w:val="–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</w:abstractNum>
  <w:abstractNum w:abstractNumId="8" w15:restartNumberingAfterBreak="0">
    <w:nsid w:val="FFFFFF89"/>
    <w:multiLevelType w:val="singleLevel"/>
    <w:tmpl w:val="3228AA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43590"/>
    <w:multiLevelType w:val="hybridMultilevel"/>
    <w:tmpl w:val="35E051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471641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B92A9A"/>
    <w:multiLevelType w:val="hybridMultilevel"/>
    <w:tmpl w:val="7806E262"/>
    <w:lvl w:ilvl="0" w:tplc="8D2C6D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3C3C3C" w:themeColor="accent6" w:themeShade="4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1238E"/>
    <w:multiLevelType w:val="hybridMultilevel"/>
    <w:tmpl w:val="59A8DEA2"/>
    <w:lvl w:ilvl="0" w:tplc="8B9AF38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B5CFA"/>
    <w:multiLevelType w:val="hybridMultilevel"/>
    <w:tmpl w:val="FC2A6CD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E0B42"/>
    <w:multiLevelType w:val="hybridMultilevel"/>
    <w:tmpl w:val="D21C2F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625C11"/>
    <w:multiLevelType w:val="hybridMultilevel"/>
    <w:tmpl w:val="1A741B86"/>
    <w:lvl w:ilvl="0" w:tplc="329CD830">
      <w:start w:val="1"/>
      <w:numFmt w:val="decimal"/>
      <w:pStyle w:val="Tabletextnotebullet1"/>
      <w:lvlText w:val="(%1)"/>
      <w:lvlJc w:val="left"/>
      <w:pPr>
        <w:tabs>
          <w:tab w:val="num" w:pos="360"/>
        </w:tabs>
        <w:ind w:left="360" w:hanging="360"/>
      </w:pPr>
      <w:rPr>
        <w:rFonts w:ascii="MetaOT-Book" w:hAnsi="MetaOT-Book" w:hint="default"/>
        <w:sz w:val="16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5B872AC"/>
    <w:multiLevelType w:val="hybridMultilevel"/>
    <w:tmpl w:val="177A062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EF68FA"/>
    <w:multiLevelType w:val="hybridMultilevel"/>
    <w:tmpl w:val="4CC81082"/>
    <w:lvl w:ilvl="0" w:tplc="7174FD34">
      <w:start w:val="1"/>
      <w:numFmt w:val="bullet"/>
      <w:pStyle w:val="Notbullet2"/>
      <w:lvlText w:val=""/>
      <w:lvlJc w:val="left"/>
      <w:pPr>
        <w:tabs>
          <w:tab w:val="num" w:pos="1100"/>
        </w:tabs>
        <w:ind w:left="1097" w:hanging="357"/>
      </w:pPr>
      <w:rPr>
        <w:rFonts w:ascii="Symbol" w:hAnsi="Symbol" w:hint="default"/>
        <w:b w:val="0"/>
        <w:i w:val="0"/>
        <w:color w:val="auto"/>
        <w:sz w:val="16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DE372C"/>
    <w:multiLevelType w:val="hybridMultilevel"/>
    <w:tmpl w:val="AF2E2BB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177DFC"/>
    <w:multiLevelType w:val="hybridMultilevel"/>
    <w:tmpl w:val="E0FE1B8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43705E"/>
    <w:multiLevelType w:val="hybridMultilevel"/>
    <w:tmpl w:val="F5E4C00A"/>
    <w:lvl w:ilvl="0" w:tplc="C0367C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F42C01"/>
    <w:multiLevelType w:val="hybridMultilevel"/>
    <w:tmpl w:val="DA3EF544"/>
    <w:lvl w:ilvl="0" w:tplc="0C0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74" w:hanging="360"/>
      </w:pPr>
    </w:lvl>
    <w:lvl w:ilvl="2" w:tplc="0C09001B" w:tentative="1">
      <w:start w:val="1"/>
      <w:numFmt w:val="lowerRoman"/>
      <w:lvlText w:val="%3."/>
      <w:lvlJc w:val="right"/>
      <w:pPr>
        <w:ind w:left="2094" w:hanging="180"/>
      </w:pPr>
    </w:lvl>
    <w:lvl w:ilvl="3" w:tplc="0C09000F" w:tentative="1">
      <w:start w:val="1"/>
      <w:numFmt w:val="decimal"/>
      <w:lvlText w:val="%4."/>
      <w:lvlJc w:val="left"/>
      <w:pPr>
        <w:ind w:left="2814" w:hanging="360"/>
      </w:pPr>
    </w:lvl>
    <w:lvl w:ilvl="4" w:tplc="0C090019" w:tentative="1">
      <w:start w:val="1"/>
      <w:numFmt w:val="lowerLetter"/>
      <w:lvlText w:val="%5."/>
      <w:lvlJc w:val="left"/>
      <w:pPr>
        <w:ind w:left="3534" w:hanging="360"/>
      </w:pPr>
    </w:lvl>
    <w:lvl w:ilvl="5" w:tplc="0C09001B" w:tentative="1">
      <w:start w:val="1"/>
      <w:numFmt w:val="lowerRoman"/>
      <w:lvlText w:val="%6."/>
      <w:lvlJc w:val="right"/>
      <w:pPr>
        <w:ind w:left="4254" w:hanging="180"/>
      </w:pPr>
    </w:lvl>
    <w:lvl w:ilvl="6" w:tplc="0C09000F" w:tentative="1">
      <w:start w:val="1"/>
      <w:numFmt w:val="decimal"/>
      <w:lvlText w:val="%7."/>
      <w:lvlJc w:val="left"/>
      <w:pPr>
        <w:ind w:left="4974" w:hanging="360"/>
      </w:pPr>
    </w:lvl>
    <w:lvl w:ilvl="7" w:tplc="0C090019" w:tentative="1">
      <w:start w:val="1"/>
      <w:numFmt w:val="lowerLetter"/>
      <w:lvlText w:val="%8."/>
      <w:lvlJc w:val="left"/>
      <w:pPr>
        <w:ind w:left="5694" w:hanging="360"/>
      </w:pPr>
    </w:lvl>
    <w:lvl w:ilvl="8" w:tplc="0C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2B896FCD"/>
    <w:multiLevelType w:val="hybridMultilevel"/>
    <w:tmpl w:val="938E24D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7625A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56654F"/>
    <w:multiLevelType w:val="hybridMultilevel"/>
    <w:tmpl w:val="C666E6B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2E065DD"/>
    <w:multiLevelType w:val="hybridMultilevel"/>
    <w:tmpl w:val="D7E4DB0A"/>
    <w:lvl w:ilvl="0" w:tplc="0C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F25B39"/>
    <w:multiLevelType w:val="multilevel"/>
    <w:tmpl w:val="F4F4D68E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27" w15:restartNumberingAfterBreak="0">
    <w:nsid w:val="3C927AFF"/>
    <w:multiLevelType w:val="hybridMultilevel"/>
    <w:tmpl w:val="BFD837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F502C40"/>
    <w:multiLevelType w:val="hybridMultilevel"/>
    <w:tmpl w:val="88742CD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0E72BE"/>
    <w:multiLevelType w:val="hybridMultilevel"/>
    <w:tmpl w:val="B6E2AB2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12755D"/>
    <w:multiLevelType w:val="hybridMultilevel"/>
    <w:tmpl w:val="0A86F9F2"/>
    <w:lvl w:ilvl="0" w:tplc="69FC6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251E77"/>
    <w:multiLevelType w:val="multilevel"/>
    <w:tmpl w:val="C064536C"/>
    <w:lvl w:ilvl="0">
      <w:start w:val="1"/>
      <w:numFmt w:val="lowerLetter"/>
      <w:pStyle w:val="ListAlph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56A3123"/>
    <w:multiLevelType w:val="hybridMultilevel"/>
    <w:tmpl w:val="A2F621A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262630"/>
    <w:multiLevelType w:val="hybridMultilevel"/>
    <w:tmpl w:val="5BA2C478"/>
    <w:lvl w:ilvl="0" w:tplc="E822F2C4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  <w:szCs w:val="1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4138FC"/>
    <w:multiLevelType w:val="multilevel"/>
    <w:tmpl w:val="3048BF9E"/>
    <w:lvl w:ilvl="0">
      <w:start w:val="1"/>
      <w:numFmt w:val="bullet"/>
      <w:pStyle w:val="Table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auto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B007091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AC7FD2"/>
    <w:multiLevelType w:val="multilevel"/>
    <w:tmpl w:val="3918BC76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MetaOT-Book" w:hAnsi="MetaOT-Book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083" w:hanging="360"/>
      </w:pPr>
    </w:lvl>
    <w:lvl w:ilvl="4">
      <w:start w:val="1"/>
      <w:numFmt w:val="decimal"/>
      <w:pStyle w:val="SDAPnumberedpoints"/>
      <w:lvlText w:val="%5."/>
      <w:lvlJc w:val="left"/>
      <w:pPr>
        <w:tabs>
          <w:tab w:val="num" w:pos="0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3" w:hanging="360"/>
      </w:pPr>
    </w:lvl>
  </w:abstractNum>
  <w:abstractNum w:abstractNumId="37" w15:restartNumberingAfterBreak="0">
    <w:nsid w:val="53B35056"/>
    <w:multiLevelType w:val="multilevel"/>
    <w:tmpl w:val="3D6CA1C0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53FF26A3"/>
    <w:multiLevelType w:val="hybridMultilevel"/>
    <w:tmpl w:val="D94009D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4020A30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046655"/>
    <w:multiLevelType w:val="hybridMultilevel"/>
    <w:tmpl w:val="14CA09D6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257E1C"/>
    <w:multiLevelType w:val="hybridMultilevel"/>
    <w:tmpl w:val="B0F63FD6"/>
    <w:lvl w:ilvl="0" w:tplc="7AD8410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5A7E94"/>
    <w:multiLevelType w:val="hybridMultilevel"/>
    <w:tmpl w:val="9B302B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5527C4"/>
    <w:multiLevelType w:val="hybridMultilevel"/>
    <w:tmpl w:val="7EC27AAA"/>
    <w:lvl w:ilvl="0" w:tplc="69AA3E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D9388E"/>
    <w:multiLevelType w:val="hybridMultilevel"/>
    <w:tmpl w:val="9B302B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0DF2010"/>
    <w:multiLevelType w:val="multilevel"/>
    <w:tmpl w:val="DDC8FAB0"/>
    <w:lvl w:ilvl="0">
      <w:start w:val="1"/>
      <w:numFmt w:val="lowerLetter"/>
      <w:pStyle w:val="TableList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Roman"/>
      <w:lvlText w:val="%2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Gill Sans MT" w:hAnsi="Gill Sans MT" w:hint="default"/>
        <w:b w:val="0"/>
        <w:i w:val="0"/>
        <w:color w:val="00000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  <w:sz w:val="20"/>
      </w:rPr>
    </w:lvl>
    <w:lvl w:ilvl="5">
      <w:start w:val="1"/>
      <w:numFmt w:val="none"/>
      <w:suff w:val="nothing"/>
      <w:lvlText w:val=""/>
      <w:lvlJc w:val="left"/>
      <w:pPr>
        <w:ind w:left="417" w:hanging="36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777" w:hanging="360"/>
      </w:pPr>
      <w:rPr>
        <w:rFonts w:hint="default"/>
        <w:color w:val="auto"/>
      </w:rPr>
    </w:lvl>
    <w:lvl w:ilvl="7">
      <w:start w:val="1"/>
      <w:numFmt w:val="none"/>
      <w:suff w:val="nothing"/>
      <w:lvlText w:val=""/>
      <w:lvlJc w:val="left"/>
      <w:pPr>
        <w:ind w:left="1137" w:hanging="360"/>
      </w:pPr>
      <w:rPr>
        <w:rFonts w:hint="default"/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1497" w:hanging="360"/>
      </w:pPr>
      <w:rPr>
        <w:rFonts w:hint="default"/>
        <w:color w:val="ED7F00"/>
      </w:rPr>
    </w:lvl>
  </w:abstractNum>
  <w:abstractNum w:abstractNumId="46" w15:restartNumberingAfterBreak="0">
    <w:nsid w:val="62CB54FB"/>
    <w:multiLevelType w:val="hybridMultilevel"/>
    <w:tmpl w:val="E6B68B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306B4A"/>
    <w:multiLevelType w:val="hybridMultilevel"/>
    <w:tmpl w:val="E5523B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3D7F10"/>
    <w:multiLevelType w:val="multilevel"/>
    <w:tmpl w:val="DCF4142C"/>
    <w:lvl w:ilvl="0">
      <w:start w:val="1"/>
      <w:numFmt w:val="decimal"/>
      <w:pStyle w:val="No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48"/>
        <w:szCs w:val="22"/>
      </w:rPr>
    </w:lvl>
    <w:lvl w:ilvl="1">
      <w:start w:val="1"/>
      <w:numFmt w:val="decimal"/>
      <w:pStyle w:val="No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78BA2E"/>
        <w:sz w:val="40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003058"/>
        <w:sz w:val="28"/>
        <w:szCs w:val="22"/>
      </w:rPr>
    </w:lvl>
    <w:lvl w:ilvl="3">
      <w:start w:val="1"/>
      <w:numFmt w:val="decimal"/>
      <w:lvlRestart w:val="0"/>
      <w:pStyle w:val="FigureRef"/>
      <w:lvlText w:val="Figure %4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Restart w:val="0"/>
      <w:pStyle w:val="TableRef"/>
      <w:lvlText w:val="Table %5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decimal"/>
      <w:lvlRestart w:val="3"/>
      <w:pStyle w:val="ListNumber"/>
      <w:lvlText w:val="(%6)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6">
      <w:start w:val="1"/>
      <w:numFmt w:val="lowerLetter"/>
      <w:lvlText w:val="(%7)"/>
      <w:lvlJc w:val="left"/>
      <w:pPr>
        <w:tabs>
          <w:tab w:val="num" w:pos="1134"/>
        </w:tabs>
        <w:ind w:left="1134" w:hanging="567"/>
      </w:pPr>
      <w:rPr>
        <w:rFonts w:hint="default"/>
        <w:color w:val="auto"/>
        <w:sz w:val="22"/>
        <w:szCs w:val="22"/>
      </w:rPr>
    </w:lvl>
    <w:lvl w:ilvl="7">
      <w:start w:val="1"/>
      <w:numFmt w:val="lowerRoman"/>
      <w:lvlRestart w:val="2"/>
      <w:lvlText w:val="(%8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  <w:color w:val="auto"/>
        <w:sz w:val="22"/>
        <w:szCs w:val="16"/>
      </w:rPr>
    </w:lvl>
    <w:lvl w:ilvl="8">
      <w:start w:val="1"/>
      <w:numFmt w:val="upperLetter"/>
      <w:lvlText w:val="%9."/>
      <w:lvlJc w:val="left"/>
      <w:pPr>
        <w:tabs>
          <w:tab w:val="num" w:pos="2268"/>
        </w:tabs>
        <w:ind w:left="2268" w:hanging="567"/>
      </w:pPr>
      <w:rPr>
        <w:rFonts w:hint="default"/>
        <w:color w:val="auto"/>
      </w:rPr>
    </w:lvl>
  </w:abstractNum>
  <w:abstractNum w:abstractNumId="49" w15:restartNumberingAfterBreak="0">
    <w:nsid w:val="677D77EA"/>
    <w:multiLevelType w:val="hybridMultilevel"/>
    <w:tmpl w:val="CCE64D20"/>
    <w:lvl w:ilvl="0" w:tplc="226260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BB2B5D"/>
    <w:multiLevelType w:val="hybridMultilevel"/>
    <w:tmpl w:val="94DAE5F0"/>
    <w:lvl w:ilvl="0" w:tplc="C7C45B6A">
      <w:start w:val="1"/>
      <w:numFmt w:val="lowerRoman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 w15:restartNumberingAfterBreak="0">
    <w:nsid w:val="73543955"/>
    <w:multiLevelType w:val="multilevel"/>
    <w:tmpl w:val="66B25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3" w15:restartNumberingAfterBreak="0">
    <w:nsid w:val="736A0043"/>
    <w:multiLevelType w:val="hybridMultilevel"/>
    <w:tmpl w:val="5F2EE1F4"/>
    <w:lvl w:ilvl="0" w:tplc="BDB413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5D36130"/>
    <w:multiLevelType w:val="multilevel"/>
    <w:tmpl w:val="9532216A"/>
    <w:styleLink w:val="ListNumber21"/>
    <w:lvl w:ilvl="0">
      <w:start w:val="1"/>
      <w:numFmt w:val="lowerLetter"/>
      <w:lvlText w:val="(%1)"/>
      <w:lvlJc w:val="left"/>
      <w:pPr>
        <w:tabs>
          <w:tab w:val="num" w:pos="697"/>
        </w:tabs>
        <w:ind w:left="924" w:hanging="357"/>
      </w:pPr>
      <w:rPr>
        <w:rFonts w:ascii="MetaOT-Book" w:hAnsi="MetaOT-Book" w:cs="Times New Roman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  <w:sz w:val="20"/>
      </w:rPr>
    </w:lvl>
    <w:lvl w:ilvl="2">
      <w:start w:val="1"/>
      <w:numFmt w:val="none"/>
      <w:lvlRestart w:val="0"/>
      <w:suff w:val="nothing"/>
      <w:lvlText w:val="%1"/>
      <w:lvlJc w:val="left"/>
      <w:pPr>
        <w:ind w:left="851" w:firstLine="0"/>
      </w:pPr>
      <w:rPr>
        <w:rFonts w:ascii="Arial" w:hAnsi="Arial" w:hint="default"/>
        <w:b w:val="0"/>
        <w:i/>
        <w:color w:val="auto"/>
        <w:sz w:val="22"/>
        <w:szCs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ascii="Arial" w:hAnsi="Arial" w:hint="default"/>
        <w:b w:val="0"/>
        <w:i w:val="0"/>
        <w:color w:val="000000"/>
        <w:sz w:val="22"/>
        <w:szCs w:val="22"/>
      </w:rPr>
    </w:lvl>
    <w:lvl w:ilvl="4">
      <w:start w:val="1"/>
      <w:numFmt w:val="none"/>
      <w:lvlRestart w:val="0"/>
      <w:suff w:val="nothing"/>
      <w:lvlText w:val=""/>
      <w:lvlJc w:val="left"/>
      <w:pPr>
        <w:ind w:left="1418" w:firstLine="0"/>
      </w:pPr>
      <w:rPr>
        <w:rFonts w:ascii="Arial" w:hAnsi="Arial" w:hint="default"/>
        <w:b w:val="0"/>
        <w:i w:val="0"/>
        <w:color w:val="auto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ascii="Arial" w:hAnsi="Arial" w:hint="default"/>
        <w:b w:val="0"/>
        <w:i w:val="0"/>
        <w:color w:val="auto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2268" w:firstLine="0"/>
      </w:pPr>
      <w:rPr>
        <w:rFonts w:hint="default"/>
        <w:color w:val="auto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2552" w:firstLine="0"/>
      </w:pPr>
      <w:rPr>
        <w:rFonts w:hint="default"/>
        <w:color w:val="auto"/>
      </w:rPr>
    </w:lvl>
  </w:abstractNum>
  <w:abstractNum w:abstractNumId="55" w15:restartNumberingAfterBreak="0">
    <w:nsid w:val="76C66E2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6" w15:restartNumberingAfterBreak="0">
    <w:nsid w:val="79893D84"/>
    <w:multiLevelType w:val="hybridMultilevel"/>
    <w:tmpl w:val="787C9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883AB4"/>
    <w:multiLevelType w:val="hybridMultilevel"/>
    <w:tmpl w:val="57E8EEBE"/>
    <w:lvl w:ilvl="0" w:tplc="B0E279E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FB227DB"/>
    <w:multiLevelType w:val="hybridMultilevel"/>
    <w:tmpl w:val="BA024D00"/>
    <w:lvl w:ilvl="0" w:tplc="3C90CF84">
      <w:start w:val="1"/>
      <w:numFmt w:val="decimal"/>
      <w:pStyle w:val="AppendixHeading1"/>
      <w:lvlText w:val="Appendix %1"/>
      <w:lvlJc w:val="left"/>
      <w:pPr>
        <w:tabs>
          <w:tab w:val="num" w:pos="2835"/>
        </w:tabs>
        <w:ind w:left="2835" w:hanging="2835"/>
      </w:pPr>
      <w:rPr>
        <w:rFonts w:hint="default"/>
        <w:b/>
        <w:i w:val="0"/>
        <w:sz w:val="4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31688">
    <w:abstractNumId w:val="8"/>
  </w:num>
  <w:num w:numId="2" w16cid:durableId="131677285">
    <w:abstractNumId w:val="7"/>
  </w:num>
  <w:num w:numId="3" w16cid:durableId="1820488517">
    <w:abstractNumId w:val="55"/>
  </w:num>
  <w:num w:numId="4" w16cid:durableId="1501853592">
    <w:abstractNumId w:val="10"/>
  </w:num>
  <w:num w:numId="5" w16cid:durableId="1118529359">
    <w:abstractNumId w:val="51"/>
  </w:num>
  <w:num w:numId="6" w16cid:durableId="1310093317">
    <w:abstractNumId w:val="37"/>
  </w:num>
  <w:num w:numId="7" w16cid:durableId="607780926">
    <w:abstractNumId w:val="31"/>
  </w:num>
  <w:num w:numId="8" w16cid:durableId="890653458">
    <w:abstractNumId w:val="6"/>
  </w:num>
  <w:num w:numId="9" w16cid:durableId="1202789775">
    <w:abstractNumId w:val="5"/>
  </w:num>
  <w:num w:numId="10" w16cid:durableId="1695960291">
    <w:abstractNumId w:val="4"/>
  </w:num>
  <w:num w:numId="11" w16cid:durableId="1170490699">
    <w:abstractNumId w:val="3"/>
  </w:num>
  <w:num w:numId="12" w16cid:durableId="1593707606">
    <w:abstractNumId w:val="2"/>
  </w:num>
  <w:num w:numId="13" w16cid:durableId="1391928276">
    <w:abstractNumId w:val="1"/>
  </w:num>
  <w:num w:numId="14" w16cid:durableId="1517498522">
    <w:abstractNumId w:val="0"/>
  </w:num>
  <w:num w:numId="15" w16cid:durableId="769931364">
    <w:abstractNumId w:val="34"/>
  </w:num>
  <w:num w:numId="16" w16cid:durableId="628052547">
    <w:abstractNumId w:val="45"/>
  </w:num>
  <w:num w:numId="17" w16cid:durableId="1453594520">
    <w:abstractNumId w:val="26"/>
  </w:num>
  <w:num w:numId="18" w16cid:durableId="733548633">
    <w:abstractNumId w:val="58"/>
  </w:num>
  <w:num w:numId="19" w16cid:durableId="1950089614">
    <w:abstractNumId w:val="48"/>
  </w:num>
  <w:num w:numId="20" w16cid:durableId="807357973">
    <w:abstractNumId w:val="54"/>
  </w:num>
  <w:num w:numId="21" w16cid:durableId="695959514">
    <w:abstractNumId w:val="15"/>
  </w:num>
  <w:num w:numId="22" w16cid:durableId="6216904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57516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108051">
    <w:abstractNumId w:val="46"/>
  </w:num>
  <w:num w:numId="25" w16cid:durableId="1478106113">
    <w:abstractNumId w:val="57"/>
  </w:num>
  <w:num w:numId="26" w16cid:durableId="2002268174">
    <w:abstractNumId w:val="18"/>
  </w:num>
  <w:num w:numId="27" w16cid:durableId="1092430729">
    <w:abstractNumId w:val="12"/>
  </w:num>
  <w:num w:numId="28" w16cid:durableId="2071077856">
    <w:abstractNumId w:val="20"/>
  </w:num>
  <w:num w:numId="29" w16cid:durableId="1640761284">
    <w:abstractNumId w:val="19"/>
  </w:num>
  <w:num w:numId="30" w16cid:durableId="1189026028">
    <w:abstractNumId w:val="28"/>
  </w:num>
  <w:num w:numId="31" w16cid:durableId="1376930158">
    <w:abstractNumId w:val="44"/>
  </w:num>
  <w:num w:numId="32" w16cid:durableId="339427177">
    <w:abstractNumId w:val="13"/>
  </w:num>
  <w:num w:numId="33" w16cid:durableId="82918144">
    <w:abstractNumId w:val="35"/>
  </w:num>
  <w:num w:numId="34" w16cid:durableId="1260411981">
    <w:abstractNumId w:val="43"/>
  </w:num>
  <w:num w:numId="35" w16cid:durableId="1782142378">
    <w:abstractNumId w:val="42"/>
  </w:num>
  <w:num w:numId="36" w16cid:durableId="574361968">
    <w:abstractNumId w:val="47"/>
  </w:num>
  <w:num w:numId="37" w16cid:durableId="961500539">
    <w:abstractNumId w:val="11"/>
  </w:num>
  <w:num w:numId="38" w16cid:durableId="88895673">
    <w:abstractNumId w:val="30"/>
  </w:num>
  <w:num w:numId="39" w16cid:durableId="204103743">
    <w:abstractNumId w:val="21"/>
  </w:num>
  <w:num w:numId="40" w16cid:durableId="1394154956">
    <w:abstractNumId w:val="39"/>
  </w:num>
  <w:num w:numId="41" w16cid:durableId="183519795">
    <w:abstractNumId w:val="49"/>
  </w:num>
  <w:num w:numId="42" w16cid:durableId="325136105">
    <w:abstractNumId w:val="27"/>
  </w:num>
  <w:num w:numId="43" w16cid:durableId="902642653">
    <w:abstractNumId w:val="23"/>
  </w:num>
  <w:num w:numId="44" w16cid:durableId="1597595577">
    <w:abstractNumId w:val="14"/>
  </w:num>
  <w:num w:numId="45" w16cid:durableId="323709487">
    <w:abstractNumId w:val="9"/>
  </w:num>
  <w:num w:numId="46" w16cid:durableId="51078806">
    <w:abstractNumId w:val="33"/>
  </w:num>
  <w:num w:numId="47" w16cid:durableId="1231689968">
    <w:abstractNumId w:val="53"/>
  </w:num>
  <w:num w:numId="48" w16cid:durableId="241377944">
    <w:abstractNumId w:val="41"/>
  </w:num>
  <w:num w:numId="49" w16cid:durableId="229578132">
    <w:abstractNumId w:val="50"/>
  </w:num>
  <w:num w:numId="50" w16cid:durableId="1907492519">
    <w:abstractNumId w:val="25"/>
  </w:num>
  <w:num w:numId="51" w16cid:durableId="327096112">
    <w:abstractNumId w:val="40"/>
  </w:num>
  <w:num w:numId="52" w16cid:durableId="364478096">
    <w:abstractNumId w:val="29"/>
  </w:num>
  <w:num w:numId="53" w16cid:durableId="945576374">
    <w:abstractNumId w:val="56"/>
  </w:num>
  <w:num w:numId="54" w16cid:durableId="1185556006">
    <w:abstractNumId w:val="38"/>
  </w:num>
  <w:num w:numId="55" w16cid:durableId="1778410225">
    <w:abstractNumId w:val="24"/>
  </w:num>
  <w:num w:numId="56" w16cid:durableId="58986726">
    <w:abstractNumId w:val="22"/>
  </w:num>
  <w:num w:numId="57" w16cid:durableId="894966894">
    <w:abstractNumId w:val="16"/>
  </w:num>
  <w:num w:numId="58" w16cid:durableId="696808341">
    <w:abstractNumId w:val="32"/>
  </w:num>
  <w:num w:numId="59" w16cid:durableId="256253967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00aeef,#b83027,#8ed8f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5A"/>
    <w:rsid w:val="000042A2"/>
    <w:rsid w:val="00010169"/>
    <w:rsid w:val="000139F7"/>
    <w:rsid w:val="000149AC"/>
    <w:rsid w:val="000213F1"/>
    <w:rsid w:val="00052697"/>
    <w:rsid w:val="000643C7"/>
    <w:rsid w:val="00074698"/>
    <w:rsid w:val="00074FA8"/>
    <w:rsid w:val="000805E0"/>
    <w:rsid w:val="00095975"/>
    <w:rsid w:val="000C4614"/>
    <w:rsid w:val="000D0B52"/>
    <w:rsid w:val="000D121A"/>
    <w:rsid w:val="000E2F93"/>
    <w:rsid w:val="000F2D6A"/>
    <w:rsid w:val="00110402"/>
    <w:rsid w:val="001200D5"/>
    <w:rsid w:val="00123576"/>
    <w:rsid w:val="00140C15"/>
    <w:rsid w:val="001503F0"/>
    <w:rsid w:val="00160FA3"/>
    <w:rsid w:val="00164A40"/>
    <w:rsid w:val="00183C74"/>
    <w:rsid w:val="00184079"/>
    <w:rsid w:val="00193786"/>
    <w:rsid w:val="00197C5B"/>
    <w:rsid w:val="001A1F8F"/>
    <w:rsid w:val="001A500A"/>
    <w:rsid w:val="001B16B1"/>
    <w:rsid w:val="001B42F2"/>
    <w:rsid w:val="001B6D56"/>
    <w:rsid w:val="001D21B0"/>
    <w:rsid w:val="001D32D0"/>
    <w:rsid w:val="001D7892"/>
    <w:rsid w:val="001D7B15"/>
    <w:rsid w:val="001E07C6"/>
    <w:rsid w:val="001F60A1"/>
    <w:rsid w:val="00221577"/>
    <w:rsid w:val="00225167"/>
    <w:rsid w:val="00226A36"/>
    <w:rsid w:val="00244993"/>
    <w:rsid w:val="00254323"/>
    <w:rsid w:val="002565AC"/>
    <w:rsid w:val="0026017F"/>
    <w:rsid w:val="00266722"/>
    <w:rsid w:val="002B225A"/>
    <w:rsid w:val="002B2C09"/>
    <w:rsid w:val="002C3FA1"/>
    <w:rsid w:val="002C48D0"/>
    <w:rsid w:val="002C4AF9"/>
    <w:rsid w:val="002C7035"/>
    <w:rsid w:val="002E5443"/>
    <w:rsid w:val="002F407C"/>
    <w:rsid w:val="002F46DD"/>
    <w:rsid w:val="002F676B"/>
    <w:rsid w:val="00302EDD"/>
    <w:rsid w:val="003101D3"/>
    <w:rsid w:val="00313630"/>
    <w:rsid w:val="00315879"/>
    <w:rsid w:val="003435C3"/>
    <w:rsid w:val="00344766"/>
    <w:rsid w:val="0035079F"/>
    <w:rsid w:val="00355B68"/>
    <w:rsid w:val="00356C3E"/>
    <w:rsid w:val="0037451B"/>
    <w:rsid w:val="00377CE9"/>
    <w:rsid w:val="00391C8E"/>
    <w:rsid w:val="003A5D93"/>
    <w:rsid w:val="003A6863"/>
    <w:rsid w:val="003B7760"/>
    <w:rsid w:val="003E1154"/>
    <w:rsid w:val="003E1585"/>
    <w:rsid w:val="003E7465"/>
    <w:rsid w:val="003F6EFB"/>
    <w:rsid w:val="00413814"/>
    <w:rsid w:val="00442560"/>
    <w:rsid w:val="00450885"/>
    <w:rsid w:val="00452131"/>
    <w:rsid w:val="00456F1A"/>
    <w:rsid w:val="00466B31"/>
    <w:rsid w:val="004872D4"/>
    <w:rsid w:val="004B2A18"/>
    <w:rsid w:val="004B3E3B"/>
    <w:rsid w:val="004B5DAD"/>
    <w:rsid w:val="004C18C8"/>
    <w:rsid w:val="004E29F4"/>
    <w:rsid w:val="004E6F4E"/>
    <w:rsid w:val="00502972"/>
    <w:rsid w:val="005056D7"/>
    <w:rsid w:val="0050751A"/>
    <w:rsid w:val="00525B16"/>
    <w:rsid w:val="005264B1"/>
    <w:rsid w:val="00530B9B"/>
    <w:rsid w:val="00532015"/>
    <w:rsid w:val="00532AD7"/>
    <w:rsid w:val="00551781"/>
    <w:rsid w:val="00554EFF"/>
    <w:rsid w:val="00561210"/>
    <w:rsid w:val="00564475"/>
    <w:rsid w:val="00566570"/>
    <w:rsid w:val="0057637C"/>
    <w:rsid w:val="00581E47"/>
    <w:rsid w:val="00587515"/>
    <w:rsid w:val="00591655"/>
    <w:rsid w:val="00593127"/>
    <w:rsid w:val="00595F41"/>
    <w:rsid w:val="005A785C"/>
    <w:rsid w:val="005C2369"/>
    <w:rsid w:val="005C4B0A"/>
    <w:rsid w:val="005D4E0D"/>
    <w:rsid w:val="005E08E7"/>
    <w:rsid w:val="005F2B15"/>
    <w:rsid w:val="005F5EDC"/>
    <w:rsid w:val="00601D6A"/>
    <w:rsid w:val="00621C7C"/>
    <w:rsid w:val="00621EC2"/>
    <w:rsid w:val="006223E9"/>
    <w:rsid w:val="006226A2"/>
    <w:rsid w:val="006254F5"/>
    <w:rsid w:val="0062631D"/>
    <w:rsid w:val="0063108D"/>
    <w:rsid w:val="006360C1"/>
    <w:rsid w:val="00652652"/>
    <w:rsid w:val="0065302A"/>
    <w:rsid w:val="0069113F"/>
    <w:rsid w:val="00693DD9"/>
    <w:rsid w:val="00696F6B"/>
    <w:rsid w:val="00697066"/>
    <w:rsid w:val="00697CD4"/>
    <w:rsid w:val="006A3591"/>
    <w:rsid w:val="006B23AA"/>
    <w:rsid w:val="006C3A60"/>
    <w:rsid w:val="006C6FB5"/>
    <w:rsid w:val="006D3CED"/>
    <w:rsid w:val="006D64F3"/>
    <w:rsid w:val="006D651E"/>
    <w:rsid w:val="006F2C56"/>
    <w:rsid w:val="007063A0"/>
    <w:rsid w:val="00715743"/>
    <w:rsid w:val="00720775"/>
    <w:rsid w:val="00740016"/>
    <w:rsid w:val="0074335E"/>
    <w:rsid w:val="00743E8C"/>
    <w:rsid w:val="00745264"/>
    <w:rsid w:val="00747C34"/>
    <w:rsid w:val="00751EFE"/>
    <w:rsid w:val="00756D18"/>
    <w:rsid w:val="007609B1"/>
    <w:rsid w:val="00765745"/>
    <w:rsid w:val="007663EA"/>
    <w:rsid w:val="00774A2E"/>
    <w:rsid w:val="007B3A82"/>
    <w:rsid w:val="007E3623"/>
    <w:rsid w:val="007E4686"/>
    <w:rsid w:val="007F3190"/>
    <w:rsid w:val="007F387E"/>
    <w:rsid w:val="007F3A23"/>
    <w:rsid w:val="00811B20"/>
    <w:rsid w:val="00812E1C"/>
    <w:rsid w:val="00826389"/>
    <w:rsid w:val="00826A3B"/>
    <w:rsid w:val="008407DF"/>
    <w:rsid w:val="00843433"/>
    <w:rsid w:val="0085042E"/>
    <w:rsid w:val="0085649B"/>
    <w:rsid w:val="00875C71"/>
    <w:rsid w:val="00882688"/>
    <w:rsid w:val="00884B2A"/>
    <w:rsid w:val="00896055"/>
    <w:rsid w:val="00896900"/>
    <w:rsid w:val="008A0DBA"/>
    <w:rsid w:val="008A21DB"/>
    <w:rsid w:val="008B28F4"/>
    <w:rsid w:val="008B52A2"/>
    <w:rsid w:val="008C0A17"/>
    <w:rsid w:val="008C14A6"/>
    <w:rsid w:val="008C58C9"/>
    <w:rsid w:val="008C654F"/>
    <w:rsid w:val="008D25F7"/>
    <w:rsid w:val="008D4050"/>
    <w:rsid w:val="008F56CB"/>
    <w:rsid w:val="008F6CB6"/>
    <w:rsid w:val="00900C40"/>
    <w:rsid w:val="00902DF1"/>
    <w:rsid w:val="00904EE7"/>
    <w:rsid w:val="00905E59"/>
    <w:rsid w:val="00906F69"/>
    <w:rsid w:val="0091044D"/>
    <w:rsid w:val="009123B9"/>
    <w:rsid w:val="00915DC9"/>
    <w:rsid w:val="00916B8E"/>
    <w:rsid w:val="009201FB"/>
    <w:rsid w:val="00921631"/>
    <w:rsid w:val="0093024C"/>
    <w:rsid w:val="00935FEB"/>
    <w:rsid w:val="00947F7C"/>
    <w:rsid w:val="009539B5"/>
    <w:rsid w:val="009548B6"/>
    <w:rsid w:val="00982128"/>
    <w:rsid w:val="00983A11"/>
    <w:rsid w:val="00983FF0"/>
    <w:rsid w:val="009A0936"/>
    <w:rsid w:val="009A795B"/>
    <w:rsid w:val="009B2D58"/>
    <w:rsid w:val="009E059C"/>
    <w:rsid w:val="009F3F00"/>
    <w:rsid w:val="009F555C"/>
    <w:rsid w:val="00A00412"/>
    <w:rsid w:val="00A015E5"/>
    <w:rsid w:val="00A03BE2"/>
    <w:rsid w:val="00A07BB3"/>
    <w:rsid w:val="00A148EE"/>
    <w:rsid w:val="00A21822"/>
    <w:rsid w:val="00A240D0"/>
    <w:rsid w:val="00A32C58"/>
    <w:rsid w:val="00A3413D"/>
    <w:rsid w:val="00A5024F"/>
    <w:rsid w:val="00A532DA"/>
    <w:rsid w:val="00A63831"/>
    <w:rsid w:val="00A70365"/>
    <w:rsid w:val="00A73465"/>
    <w:rsid w:val="00A77EF6"/>
    <w:rsid w:val="00A80336"/>
    <w:rsid w:val="00AA5146"/>
    <w:rsid w:val="00AA58D4"/>
    <w:rsid w:val="00AC150E"/>
    <w:rsid w:val="00AE1E61"/>
    <w:rsid w:val="00AE3A45"/>
    <w:rsid w:val="00AF3A7C"/>
    <w:rsid w:val="00AF3F4E"/>
    <w:rsid w:val="00B0307A"/>
    <w:rsid w:val="00B03A8B"/>
    <w:rsid w:val="00B070CE"/>
    <w:rsid w:val="00B14F23"/>
    <w:rsid w:val="00B167A5"/>
    <w:rsid w:val="00B2788F"/>
    <w:rsid w:val="00B27FF3"/>
    <w:rsid w:val="00B31456"/>
    <w:rsid w:val="00B512F7"/>
    <w:rsid w:val="00B57D05"/>
    <w:rsid w:val="00B608E6"/>
    <w:rsid w:val="00B63E4C"/>
    <w:rsid w:val="00B64FB6"/>
    <w:rsid w:val="00B839D8"/>
    <w:rsid w:val="00B87884"/>
    <w:rsid w:val="00BB20EC"/>
    <w:rsid w:val="00BC2350"/>
    <w:rsid w:val="00BC66D3"/>
    <w:rsid w:val="00BD05E4"/>
    <w:rsid w:val="00BD264E"/>
    <w:rsid w:val="00BD277D"/>
    <w:rsid w:val="00BD3A78"/>
    <w:rsid w:val="00BD4307"/>
    <w:rsid w:val="00BD5696"/>
    <w:rsid w:val="00BE5B95"/>
    <w:rsid w:val="00BF673E"/>
    <w:rsid w:val="00C039D0"/>
    <w:rsid w:val="00C06404"/>
    <w:rsid w:val="00C06D73"/>
    <w:rsid w:val="00C16ED0"/>
    <w:rsid w:val="00C21BA4"/>
    <w:rsid w:val="00C26651"/>
    <w:rsid w:val="00C26B34"/>
    <w:rsid w:val="00C32B21"/>
    <w:rsid w:val="00C33FFB"/>
    <w:rsid w:val="00C50692"/>
    <w:rsid w:val="00C64877"/>
    <w:rsid w:val="00C70D34"/>
    <w:rsid w:val="00C76B46"/>
    <w:rsid w:val="00C77E6D"/>
    <w:rsid w:val="00C90F92"/>
    <w:rsid w:val="00C920B4"/>
    <w:rsid w:val="00C9609E"/>
    <w:rsid w:val="00CA0370"/>
    <w:rsid w:val="00CA0E79"/>
    <w:rsid w:val="00CA0FCE"/>
    <w:rsid w:val="00CA1E1F"/>
    <w:rsid w:val="00CA71ED"/>
    <w:rsid w:val="00CB6CA5"/>
    <w:rsid w:val="00CC186A"/>
    <w:rsid w:val="00CC3E87"/>
    <w:rsid w:val="00CF360E"/>
    <w:rsid w:val="00CF3B82"/>
    <w:rsid w:val="00CF4022"/>
    <w:rsid w:val="00CF6C61"/>
    <w:rsid w:val="00CF7817"/>
    <w:rsid w:val="00D0693C"/>
    <w:rsid w:val="00D0713A"/>
    <w:rsid w:val="00D1012C"/>
    <w:rsid w:val="00D14516"/>
    <w:rsid w:val="00D2011A"/>
    <w:rsid w:val="00D32419"/>
    <w:rsid w:val="00D33030"/>
    <w:rsid w:val="00D34006"/>
    <w:rsid w:val="00D401C2"/>
    <w:rsid w:val="00D4180D"/>
    <w:rsid w:val="00D5142A"/>
    <w:rsid w:val="00D534B4"/>
    <w:rsid w:val="00D55927"/>
    <w:rsid w:val="00D55D20"/>
    <w:rsid w:val="00D630ED"/>
    <w:rsid w:val="00D64CB2"/>
    <w:rsid w:val="00D70FE3"/>
    <w:rsid w:val="00D77DCF"/>
    <w:rsid w:val="00D907D6"/>
    <w:rsid w:val="00D93D9F"/>
    <w:rsid w:val="00D94659"/>
    <w:rsid w:val="00DA4073"/>
    <w:rsid w:val="00DA5B36"/>
    <w:rsid w:val="00DC4BFA"/>
    <w:rsid w:val="00DD0CD8"/>
    <w:rsid w:val="00DD15BA"/>
    <w:rsid w:val="00DD58B9"/>
    <w:rsid w:val="00DD69FE"/>
    <w:rsid w:val="00DE70C6"/>
    <w:rsid w:val="00DF4B3A"/>
    <w:rsid w:val="00E02E2E"/>
    <w:rsid w:val="00E04EDC"/>
    <w:rsid w:val="00E070C3"/>
    <w:rsid w:val="00E10C13"/>
    <w:rsid w:val="00E10FAF"/>
    <w:rsid w:val="00E151A8"/>
    <w:rsid w:val="00E223FA"/>
    <w:rsid w:val="00E34EAF"/>
    <w:rsid w:val="00E362D6"/>
    <w:rsid w:val="00E3703E"/>
    <w:rsid w:val="00E41CF8"/>
    <w:rsid w:val="00E4231B"/>
    <w:rsid w:val="00E631B0"/>
    <w:rsid w:val="00E645B7"/>
    <w:rsid w:val="00E66F02"/>
    <w:rsid w:val="00E66FAA"/>
    <w:rsid w:val="00E67FA6"/>
    <w:rsid w:val="00E716A3"/>
    <w:rsid w:val="00E76E72"/>
    <w:rsid w:val="00E869EC"/>
    <w:rsid w:val="00E903D0"/>
    <w:rsid w:val="00E90B0C"/>
    <w:rsid w:val="00E90BCA"/>
    <w:rsid w:val="00E96BB1"/>
    <w:rsid w:val="00EB122A"/>
    <w:rsid w:val="00EC0AD7"/>
    <w:rsid w:val="00EC254B"/>
    <w:rsid w:val="00ED201D"/>
    <w:rsid w:val="00ED2E2E"/>
    <w:rsid w:val="00F012FD"/>
    <w:rsid w:val="00F02985"/>
    <w:rsid w:val="00F03E2B"/>
    <w:rsid w:val="00F24F2D"/>
    <w:rsid w:val="00F27A8A"/>
    <w:rsid w:val="00F30519"/>
    <w:rsid w:val="00F32EA5"/>
    <w:rsid w:val="00F42EB8"/>
    <w:rsid w:val="00F453D6"/>
    <w:rsid w:val="00F52090"/>
    <w:rsid w:val="00F64966"/>
    <w:rsid w:val="00F70AB6"/>
    <w:rsid w:val="00F83685"/>
    <w:rsid w:val="00F875E6"/>
    <w:rsid w:val="00FA032C"/>
    <w:rsid w:val="00FA2C53"/>
    <w:rsid w:val="00FA3161"/>
    <w:rsid w:val="00FB4E53"/>
    <w:rsid w:val="00FC40DF"/>
    <w:rsid w:val="00FD43D1"/>
    <w:rsid w:val="00FE1E56"/>
    <w:rsid w:val="00FE4248"/>
    <w:rsid w:val="00FE6C1D"/>
    <w:rsid w:val="00FE79A0"/>
    <w:rsid w:val="00FF0CB4"/>
    <w:rsid w:val="00FF4A21"/>
    <w:rsid w:val="00FF68D6"/>
    <w:rsid w:val="6012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00aeef,#b83027,#8ed8f8"/>
    </o:shapedefaults>
    <o:shapelayout v:ext="edit">
      <o:idmap v:ext="edit" data="1"/>
    </o:shapelayout>
  </w:shapeDefaults>
  <w:decimalSymbol w:val="."/>
  <w:listSeparator w:val=","/>
  <w14:docId w14:val="11211124"/>
  <w15:docId w15:val="{D6867924-7EFC-4A73-B37A-C301E052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 w:qFormat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uiPriority="99"/>
    <w:lsdException w:name="Block Text" w:uiPriority="99"/>
    <w:lsdException w:name="Hyperlink" w:uiPriority="99"/>
    <w:lsdException w:name="Strong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08E7"/>
    <w:pPr>
      <w:spacing w:before="120" w:after="120"/>
    </w:pPr>
    <w:rPr>
      <w:rFonts w:ascii="Arial" w:hAnsi="Arial"/>
      <w:color w:val="4D4D4F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9F3F00"/>
    <w:pPr>
      <w:keepNext/>
      <w:outlineLvl w:val="0"/>
    </w:pPr>
    <w:rPr>
      <w:color w:val="EA7624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7063A0"/>
    <w:pPr>
      <w:spacing w:before="240" w:after="160"/>
      <w:outlineLvl w:val="1"/>
    </w:pPr>
    <w:rPr>
      <w:b/>
      <w:color w:val="263746"/>
      <w:sz w:val="40"/>
      <w:szCs w:val="36"/>
    </w:rPr>
  </w:style>
  <w:style w:type="paragraph" w:styleId="Heading3">
    <w:name w:val="heading 3"/>
    <w:basedOn w:val="Normal"/>
    <w:next w:val="Normal"/>
    <w:link w:val="Heading3Char"/>
    <w:qFormat/>
    <w:rsid w:val="00C50692"/>
    <w:pPr>
      <w:spacing w:before="240" w:after="160"/>
      <w:outlineLvl w:val="2"/>
    </w:pPr>
    <w:rPr>
      <w:b/>
      <w:sz w:val="28"/>
      <w:szCs w:val="28"/>
    </w:rPr>
  </w:style>
  <w:style w:type="paragraph" w:styleId="Heading4">
    <w:name w:val="heading 4"/>
    <w:next w:val="BodyText"/>
    <w:link w:val="Heading4Char"/>
    <w:qFormat/>
    <w:rsid w:val="00DD15BA"/>
    <w:pPr>
      <w:keepNext/>
      <w:spacing w:before="240" w:after="120"/>
      <w:outlineLvl w:val="3"/>
    </w:pPr>
    <w:rPr>
      <w:rFonts w:ascii="Arial" w:hAnsi="Arial"/>
      <w:b/>
      <w:color w:val="84C446"/>
      <w:sz w:val="24"/>
      <w:szCs w:val="24"/>
      <w:lang w:val="en-AU" w:eastAsia="en-AU"/>
    </w:rPr>
  </w:style>
  <w:style w:type="paragraph" w:styleId="Heading5">
    <w:name w:val="heading 5"/>
    <w:next w:val="BodyText"/>
    <w:link w:val="Heading5Char"/>
    <w:qFormat/>
    <w:rsid w:val="00DD15BA"/>
    <w:pPr>
      <w:keepNext/>
      <w:keepLines/>
      <w:spacing w:before="240" w:after="120"/>
      <w:outlineLvl w:val="4"/>
    </w:pPr>
    <w:rPr>
      <w:rFonts w:ascii="Arial" w:hAnsi="Arial"/>
      <w:b/>
      <w:sz w:val="22"/>
      <w:szCs w:val="24"/>
      <w:lang w:val="en-AU" w:eastAsia="en-AU"/>
    </w:rPr>
  </w:style>
  <w:style w:type="paragraph" w:styleId="Heading6">
    <w:name w:val="heading 6"/>
    <w:next w:val="BodyText"/>
    <w:link w:val="Heading6Char"/>
    <w:qFormat/>
    <w:rsid w:val="00DD15BA"/>
    <w:pPr>
      <w:keepNext/>
      <w:spacing w:before="240" w:after="120"/>
      <w:outlineLvl w:val="5"/>
    </w:pPr>
    <w:rPr>
      <w:rFonts w:ascii="Arial" w:hAnsi="Arial"/>
      <w:bCs/>
      <w:i/>
      <w:color w:val="003058"/>
      <w:sz w:val="22"/>
      <w:szCs w:val="22"/>
      <w:lang w:val="en-AU" w:eastAsia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15BA"/>
    <w:pPr>
      <w:numPr>
        <w:ilvl w:val="6"/>
        <w:numId w:val="6"/>
      </w:numPr>
      <w:spacing w:before="240" w:after="60"/>
      <w:outlineLvl w:val="6"/>
    </w:pPr>
    <w:rPr>
      <w:rFonts w:ascii="Times New Roman" w:hAnsi="Times New Roman"/>
      <w:color w:val="auto"/>
      <w:sz w:val="24"/>
      <w:szCs w:val="24"/>
      <w:lang w:eastAsia="en-A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15BA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color w:val="auto"/>
      <w:sz w:val="24"/>
      <w:szCs w:val="24"/>
      <w:lang w:eastAsia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15BA"/>
    <w:pPr>
      <w:numPr>
        <w:ilvl w:val="8"/>
        <w:numId w:val="6"/>
      </w:numPr>
      <w:spacing w:before="240" w:after="60"/>
      <w:outlineLvl w:val="8"/>
    </w:pPr>
    <w:rPr>
      <w:rFonts w:cs="Arial"/>
      <w:color w:val="auto"/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0D72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0D7252"/>
    <w:pPr>
      <w:tabs>
        <w:tab w:val="center" w:pos="4153"/>
        <w:tab w:val="right" w:pos="8306"/>
      </w:tabs>
    </w:pPr>
  </w:style>
  <w:style w:type="paragraph" w:customStyle="1" w:styleId="ReportHeading1">
    <w:name w:val="Report Heading 1"/>
    <w:basedOn w:val="Normal"/>
    <w:rsid w:val="00C06D73"/>
    <w:pPr>
      <w:spacing w:before="240"/>
      <w:outlineLvl w:val="0"/>
    </w:pPr>
    <w:rPr>
      <w:rFonts w:cs="Arial"/>
      <w:b/>
      <w:color w:val="EA7624" w:themeColor="accent1"/>
      <w:sz w:val="50"/>
      <w:szCs w:val="50"/>
    </w:rPr>
  </w:style>
  <w:style w:type="paragraph" w:customStyle="1" w:styleId="ReportHeading2">
    <w:name w:val="Report Heading 2"/>
    <w:basedOn w:val="Normal"/>
    <w:rsid w:val="00C06D73"/>
    <w:pPr>
      <w:spacing w:before="240"/>
      <w:outlineLvl w:val="1"/>
    </w:pPr>
    <w:rPr>
      <w:rFonts w:cs="Arial"/>
      <w:color w:val="263746" w:themeColor="accent2"/>
      <w:sz w:val="40"/>
      <w:szCs w:val="40"/>
    </w:rPr>
  </w:style>
  <w:style w:type="paragraph" w:customStyle="1" w:styleId="ReportHeading3">
    <w:name w:val="Report Heading 3"/>
    <w:basedOn w:val="Normal"/>
    <w:rsid w:val="00C06D73"/>
    <w:pPr>
      <w:spacing w:before="240"/>
      <w:outlineLvl w:val="2"/>
    </w:pPr>
    <w:rPr>
      <w:rFonts w:cs="Arial"/>
      <w:b/>
      <w:color w:val="4D4D4F" w:themeColor="text1"/>
      <w:sz w:val="28"/>
      <w:szCs w:val="50"/>
    </w:rPr>
  </w:style>
  <w:style w:type="paragraph" w:customStyle="1" w:styleId="Reportbodytext">
    <w:name w:val="Report body text"/>
    <w:basedOn w:val="Normal"/>
    <w:rsid w:val="005B03D8"/>
    <w:rPr>
      <w:rFonts w:cs="Arial"/>
      <w:szCs w:val="24"/>
    </w:rPr>
  </w:style>
  <w:style w:type="character" w:styleId="Hyperlink">
    <w:name w:val="Hyperlink"/>
    <w:uiPriority w:val="99"/>
    <w:rsid w:val="00CF4022"/>
    <w:rPr>
      <w:b/>
      <w:color w:val="263746" w:themeColor="accent2"/>
      <w:u w:val="single"/>
    </w:rPr>
  </w:style>
  <w:style w:type="paragraph" w:styleId="NormalWeb">
    <w:name w:val="Normal (Web)"/>
    <w:basedOn w:val="Normal"/>
    <w:uiPriority w:val="99"/>
    <w:rsid w:val="005D6686"/>
    <w:pPr>
      <w:spacing w:before="100" w:beforeAutospacing="1" w:after="100" w:afterAutospacing="1"/>
    </w:pPr>
    <w:rPr>
      <w:rFonts w:ascii="Times New Roman" w:hAnsi="Times New Roman"/>
      <w:szCs w:val="24"/>
      <w:lang w:eastAsia="en-AU"/>
    </w:rPr>
  </w:style>
  <w:style w:type="character" w:styleId="Strong">
    <w:name w:val="Strong"/>
    <w:qFormat/>
    <w:rsid w:val="00C50692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ED"/>
    <w:rPr>
      <w:rFonts w:ascii="Tahoma" w:hAnsi="Tahoma" w:cs="Tahoma"/>
      <w:sz w:val="16"/>
      <w:szCs w:val="16"/>
      <w:lang w:val="en-AU" w:eastAsia="en-US"/>
    </w:rPr>
  </w:style>
  <w:style w:type="paragraph" w:styleId="ListParagraph">
    <w:name w:val="List Paragraph"/>
    <w:basedOn w:val="Normal"/>
    <w:uiPriority w:val="34"/>
    <w:qFormat/>
    <w:rsid w:val="00CC18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186A"/>
    <w:rPr>
      <w:color w:val="808080"/>
      <w:shd w:val="clear" w:color="auto" w:fill="E6E6E6"/>
    </w:rPr>
  </w:style>
  <w:style w:type="paragraph" w:customStyle="1" w:styleId="Introductorysentence">
    <w:name w:val="Introductory sentence"/>
    <w:basedOn w:val="Heading2"/>
    <w:link w:val="IntroductorysentenceChar"/>
    <w:qFormat/>
    <w:rsid w:val="00720775"/>
    <w:pPr>
      <w:spacing w:before="120" w:after="120"/>
    </w:pPr>
    <w:rPr>
      <w:b w:val="0"/>
      <w:color w:val="B7B7B9" w:themeColor="text1" w:themeTint="66"/>
    </w:rPr>
  </w:style>
  <w:style w:type="paragraph" w:customStyle="1" w:styleId="Publicationheading">
    <w:name w:val="Publication heading"/>
    <w:basedOn w:val="Heading1"/>
    <w:link w:val="PublicationheadingChar"/>
    <w:qFormat/>
    <w:rsid w:val="009F3F00"/>
    <w:rPr>
      <w:caps/>
      <w:color w:val="FFFFFF" w:themeColor="background1"/>
      <w:sz w:val="72"/>
    </w:rPr>
  </w:style>
  <w:style w:type="character" w:customStyle="1" w:styleId="Heading2Char">
    <w:name w:val="Heading 2 Char"/>
    <w:basedOn w:val="DefaultParagraphFont"/>
    <w:link w:val="Heading2"/>
    <w:rsid w:val="007063A0"/>
    <w:rPr>
      <w:rFonts w:ascii="Arial" w:hAnsi="Arial"/>
      <w:b/>
      <w:color w:val="263746"/>
      <w:sz w:val="40"/>
      <w:szCs w:val="36"/>
      <w:lang w:val="en-AU" w:eastAsia="en-US"/>
    </w:rPr>
  </w:style>
  <w:style w:type="character" w:customStyle="1" w:styleId="IntroductorysentenceChar">
    <w:name w:val="Introductory sentence Char"/>
    <w:basedOn w:val="Heading2Char"/>
    <w:link w:val="Introductorysentence"/>
    <w:rsid w:val="00720775"/>
    <w:rPr>
      <w:rFonts w:ascii="Arial" w:hAnsi="Arial"/>
      <w:b w:val="0"/>
      <w:color w:val="B7B7B9" w:themeColor="text1" w:themeTint="66"/>
      <w:sz w:val="40"/>
      <w:szCs w:val="36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20775"/>
    <w:rPr>
      <w:rFonts w:ascii="Arial" w:hAnsi="Arial"/>
      <w:color w:val="4D4D4F"/>
      <w:sz w:val="24"/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9F3F00"/>
    <w:rPr>
      <w:rFonts w:ascii="Arial" w:hAnsi="Arial"/>
      <w:color w:val="EA7624"/>
      <w:kern w:val="32"/>
      <w:sz w:val="52"/>
      <w:szCs w:val="32"/>
      <w:lang w:val="en-AU" w:eastAsia="en-US"/>
    </w:rPr>
  </w:style>
  <w:style w:type="character" w:customStyle="1" w:styleId="PublicationheadingChar">
    <w:name w:val="Publication heading Char"/>
    <w:basedOn w:val="Heading1Char"/>
    <w:link w:val="Publicationheading"/>
    <w:rsid w:val="009F3F00"/>
    <w:rPr>
      <w:rFonts w:ascii="Arial" w:hAnsi="Arial"/>
      <w:caps/>
      <w:color w:val="FFFFFF" w:themeColor="background1"/>
      <w:kern w:val="32"/>
      <w:sz w:val="72"/>
      <w:szCs w:val="32"/>
      <w:lang w:val="en-AU" w:eastAsia="en-US"/>
    </w:rPr>
  </w:style>
  <w:style w:type="paragraph" w:customStyle="1" w:styleId="Heading1introtext">
    <w:name w:val="Heading 1 intro text"/>
    <w:basedOn w:val="Heading2"/>
    <w:next w:val="Normal"/>
    <w:uiPriority w:val="5"/>
    <w:qFormat/>
    <w:rsid w:val="000E2F93"/>
    <w:pPr>
      <w:tabs>
        <w:tab w:val="left" w:pos="1134"/>
      </w:tabs>
      <w:spacing w:before="360" w:after="240"/>
    </w:pPr>
    <w:rPr>
      <w:rFonts w:eastAsiaTheme="majorEastAsia" w:cstheme="majorBidi"/>
      <w:b w:val="0"/>
      <w:color w:val="4D4D4F" w:themeColor="text1"/>
      <w:szCs w:val="26"/>
    </w:rPr>
  </w:style>
  <w:style w:type="paragraph" w:styleId="ListBullet">
    <w:name w:val="List Bullet"/>
    <w:basedOn w:val="Normal"/>
    <w:uiPriority w:val="99"/>
    <w:qFormat/>
    <w:rsid w:val="000E2F93"/>
    <w:pPr>
      <w:numPr>
        <w:numId w:val="1"/>
      </w:numPr>
      <w:tabs>
        <w:tab w:val="clear" w:pos="360"/>
        <w:tab w:val="left" w:pos="357"/>
      </w:tabs>
      <w:spacing w:before="60" w:after="60"/>
      <w:ind w:left="357" w:hanging="357"/>
    </w:pPr>
    <w:rPr>
      <w:rFonts w:eastAsiaTheme="minorHAnsi" w:cstheme="minorBidi"/>
      <w:color w:val="4D4D4F" w:themeColor="text1"/>
      <w:szCs w:val="18"/>
    </w:rPr>
  </w:style>
  <w:style w:type="paragraph" w:styleId="ListBullet2">
    <w:name w:val="List Bullet 2"/>
    <w:basedOn w:val="Normal"/>
    <w:uiPriority w:val="99"/>
    <w:rsid w:val="000E2F93"/>
    <w:pPr>
      <w:numPr>
        <w:numId w:val="2"/>
      </w:numPr>
      <w:tabs>
        <w:tab w:val="left" w:pos="714"/>
      </w:tabs>
      <w:spacing w:before="60" w:after="60"/>
    </w:pPr>
    <w:rPr>
      <w:rFonts w:eastAsiaTheme="minorHAnsi" w:cstheme="minorBidi"/>
      <w:color w:val="4D4D4F" w:themeColor="text1"/>
      <w:szCs w:val="18"/>
    </w:rPr>
  </w:style>
  <w:style w:type="paragraph" w:customStyle="1" w:styleId="ListBulletIndent">
    <w:name w:val="List Bullet Indent"/>
    <w:basedOn w:val="ListBullet"/>
    <w:uiPriority w:val="9"/>
    <w:qFormat/>
    <w:rsid w:val="000E2F93"/>
  </w:style>
  <w:style w:type="table" w:styleId="PlainTable1">
    <w:name w:val="Plain Table 1"/>
    <w:basedOn w:val="TableNormal"/>
    <w:uiPriority w:val="41"/>
    <w:rsid w:val="00CF4022"/>
    <w:pPr>
      <w:spacing w:before="60"/>
    </w:pPr>
    <w:rPr>
      <w:rFonts w:ascii="Arial" w:eastAsiaTheme="minorHAnsi" w:hAnsi="Arial" w:cstheme="minorBidi"/>
      <w:sz w:val="18"/>
      <w:szCs w:val="18"/>
      <w:lang w:val="en-AU"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="Arial Bold" w:hAnsi="Arial Bold" w:hint="default"/>
        <w:b/>
        <w:bCs/>
        <w:i w:val="0"/>
        <w:caps w:val="0"/>
        <w:smallCaps w:val="0"/>
        <w:strike w:val="0"/>
        <w:dstrike w:val="0"/>
        <w:vanish w:val="0"/>
        <w:webHidden w:val="0"/>
        <w:color w:val="FFFFFF" w:themeColor="background1"/>
        <w:sz w:val="20"/>
        <w:szCs w:val="20"/>
        <w:u w:val="none"/>
        <w:effect w:val="none"/>
        <w:specVanish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263746" w:themeFill="accen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CF4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DD15BA"/>
    <w:rPr>
      <w:rFonts w:ascii="Arial" w:hAnsi="Arial"/>
      <w:b/>
      <w:color w:val="84C446"/>
      <w:sz w:val="24"/>
      <w:szCs w:val="24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D15BA"/>
    <w:rPr>
      <w:rFonts w:ascii="Arial" w:hAnsi="Arial"/>
      <w:b/>
      <w:sz w:val="22"/>
      <w:szCs w:val="24"/>
      <w:lang w:val="en-AU" w:eastAsia="en-AU"/>
    </w:rPr>
  </w:style>
  <w:style w:type="character" w:customStyle="1" w:styleId="Heading6Char">
    <w:name w:val="Heading 6 Char"/>
    <w:basedOn w:val="DefaultParagraphFont"/>
    <w:link w:val="Heading6"/>
    <w:rsid w:val="00DD15BA"/>
    <w:rPr>
      <w:rFonts w:ascii="Arial" w:hAnsi="Arial"/>
      <w:bCs/>
      <w:i/>
      <w:color w:val="003058"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9"/>
    <w:rsid w:val="00DD15BA"/>
    <w:rPr>
      <w:sz w:val="24"/>
      <w:szCs w:val="24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9"/>
    <w:rsid w:val="00DD15BA"/>
    <w:rPr>
      <w:i/>
      <w:iCs/>
      <w:sz w:val="24"/>
      <w:szCs w:val="24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9"/>
    <w:rsid w:val="00DD15BA"/>
    <w:rPr>
      <w:rFonts w:ascii="Arial" w:hAnsi="Arial" w:cs="Arial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rsid w:val="00DD15BA"/>
    <w:pPr>
      <w:spacing w:line="276" w:lineRule="auto"/>
    </w:pPr>
    <w:rPr>
      <w:color w:val="auto"/>
      <w:sz w:val="22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DD15BA"/>
    <w:rPr>
      <w:rFonts w:ascii="Arial" w:hAnsi="Arial"/>
      <w:sz w:val="22"/>
      <w:szCs w:val="24"/>
      <w:lang w:val="en-AU" w:eastAsia="en-AU"/>
    </w:rPr>
  </w:style>
  <w:style w:type="paragraph" w:styleId="BodyText2">
    <w:name w:val="Body Text 2"/>
    <w:basedOn w:val="BodyText"/>
    <w:link w:val="BodyText2Char"/>
    <w:uiPriority w:val="99"/>
    <w:semiHidden/>
    <w:rsid w:val="00DD15BA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D15BA"/>
    <w:rPr>
      <w:rFonts w:ascii="Arial" w:hAnsi="Arial"/>
      <w:sz w:val="22"/>
      <w:szCs w:val="24"/>
      <w:lang w:val="en-AU" w:eastAsia="en-US"/>
    </w:rPr>
  </w:style>
  <w:style w:type="paragraph" w:styleId="TOC2">
    <w:name w:val="toc 2"/>
    <w:basedOn w:val="Normal"/>
    <w:next w:val="Normal"/>
    <w:uiPriority w:val="39"/>
    <w:rsid w:val="00DD15BA"/>
    <w:pPr>
      <w:tabs>
        <w:tab w:val="left" w:pos="1134"/>
        <w:tab w:val="right" w:leader="dot" w:pos="8505"/>
      </w:tabs>
      <w:spacing w:before="60" w:after="0"/>
      <w:ind w:left="567" w:right="567"/>
    </w:pPr>
    <w:rPr>
      <w:noProof/>
      <w:color w:val="auto"/>
      <w:sz w:val="22"/>
      <w:szCs w:val="24"/>
      <w:lang w:eastAsia="en-AU"/>
    </w:rPr>
  </w:style>
  <w:style w:type="paragraph" w:customStyle="1" w:styleId="TableBullet">
    <w:name w:val="Table Bullet"/>
    <w:basedOn w:val="TableTextLeft"/>
    <w:link w:val="TableBulletCharChar"/>
    <w:uiPriority w:val="99"/>
    <w:rsid w:val="00DD15BA"/>
    <w:pPr>
      <w:numPr>
        <w:numId w:val="15"/>
      </w:numPr>
    </w:pPr>
  </w:style>
  <w:style w:type="paragraph" w:customStyle="1" w:styleId="TableTextLeft">
    <w:name w:val="Table Text Left"/>
    <w:basedOn w:val="Normal"/>
    <w:link w:val="TableTextLeftCharChar"/>
    <w:rsid w:val="00DD15BA"/>
    <w:pPr>
      <w:spacing w:before="60" w:after="40"/>
    </w:pPr>
    <w:rPr>
      <w:rFonts w:eastAsia="MS Mincho"/>
      <w:color w:val="auto"/>
      <w:szCs w:val="24"/>
    </w:rPr>
  </w:style>
  <w:style w:type="character" w:customStyle="1" w:styleId="TableTextLeftCharChar">
    <w:name w:val="Table Text Left Char Char"/>
    <w:link w:val="TableTextLeft"/>
    <w:rsid w:val="00DD15BA"/>
    <w:rPr>
      <w:rFonts w:ascii="Arial" w:eastAsia="MS Mincho" w:hAnsi="Arial"/>
      <w:szCs w:val="24"/>
      <w:lang w:val="en-AU" w:eastAsia="en-US"/>
    </w:rPr>
  </w:style>
  <w:style w:type="numbering" w:styleId="111111">
    <w:name w:val="Outline List 2"/>
    <w:basedOn w:val="NoList"/>
    <w:semiHidden/>
    <w:rsid w:val="00DD15BA"/>
    <w:pPr>
      <w:numPr>
        <w:numId w:val="3"/>
      </w:numPr>
    </w:pPr>
  </w:style>
  <w:style w:type="table" w:customStyle="1" w:styleId="BlackTable">
    <w:name w:val="Black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tblPr/>
      <w:trPr>
        <w:cantSplit w:val="0"/>
        <w:tblHeader/>
      </w:trPr>
      <w:tcPr>
        <w:tcBorders>
          <w:insideH w:val="single" w:sz="4" w:space="0" w:color="FFFFFF"/>
          <w:insideV w:val="single" w:sz="4" w:space="0" w:color="FFFFFF"/>
        </w:tcBorders>
        <w:shd w:val="clear" w:color="auto" w:fill="000000"/>
      </w:tcPr>
    </w:tblStylePr>
  </w:style>
  <w:style w:type="paragraph" w:styleId="TOC1">
    <w:name w:val="toc 1"/>
    <w:basedOn w:val="Normal"/>
    <w:next w:val="Normal"/>
    <w:uiPriority w:val="39"/>
    <w:rsid w:val="00DD15BA"/>
    <w:pPr>
      <w:tabs>
        <w:tab w:val="left" w:pos="567"/>
        <w:tab w:val="right" w:leader="dot" w:pos="8505"/>
      </w:tabs>
      <w:spacing w:after="0"/>
      <w:ind w:right="567"/>
    </w:pPr>
    <w:rPr>
      <w:noProof/>
      <w:color w:val="auto"/>
      <w:sz w:val="24"/>
      <w:szCs w:val="24"/>
      <w:lang w:eastAsia="en-AU"/>
    </w:rPr>
  </w:style>
  <w:style w:type="character" w:customStyle="1" w:styleId="Date1">
    <w:name w:val="Date1"/>
    <w:basedOn w:val="DefaultParagraphFont"/>
    <w:semiHidden/>
    <w:rsid w:val="00DD15BA"/>
  </w:style>
  <w:style w:type="paragraph" w:customStyle="1" w:styleId="Heading">
    <w:name w:val="Heading"/>
    <w:basedOn w:val="Heading1"/>
    <w:next w:val="BodyText"/>
    <w:uiPriority w:val="99"/>
    <w:qFormat/>
    <w:rsid w:val="00DD15BA"/>
    <w:pPr>
      <w:pageBreakBefore/>
      <w:spacing w:before="480" w:after="240"/>
    </w:pPr>
    <w:rPr>
      <w:b/>
      <w:noProof/>
      <w:color w:val="003E69"/>
      <w:kern w:val="0"/>
      <w:sz w:val="48"/>
      <w:szCs w:val="36"/>
      <w:lang w:eastAsia="en-AU"/>
    </w:rPr>
  </w:style>
  <w:style w:type="paragraph" w:customStyle="1" w:styleId="AppendixHeading3">
    <w:name w:val="Appendix Heading 3"/>
    <w:basedOn w:val="Heading3"/>
    <w:next w:val="BodyText"/>
    <w:uiPriority w:val="99"/>
    <w:rsid w:val="00DD15BA"/>
    <w:pPr>
      <w:keepNext/>
      <w:spacing w:after="120"/>
    </w:pPr>
    <w:rPr>
      <w:rFonts w:ascii="Arial Bold" w:hAnsi="Arial Bold"/>
      <w:b w:val="0"/>
      <w:color w:val="003E69"/>
      <w:sz w:val="24"/>
      <w:szCs w:val="24"/>
      <w:lang w:eastAsia="en-AU"/>
    </w:rPr>
  </w:style>
  <w:style w:type="paragraph" w:customStyle="1" w:styleId="BlockQuotation">
    <w:name w:val="Block Quotation"/>
    <w:basedOn w:val="BodyText"/>
    <w:rsid w:val="00DD15BA"/>
    <w:pPr>
      <w:ind w:left="567" w:right="567"/>
      <w:jc w:val="both"/>
    </w:pPr>
    <w:rPr>
      <w:noProof/>
      <w:sz w:val="20"/>
      <w:lang w:eastAsia="en-US"/>
    </w:rPr>
  </w:style>
  <w:style w:type="paragraph" w:styleId="ListNumber">
    <w:name w:val="List Number"/>
    <w:aliases w:val="Numbered level 1"/>
    <w:basedOn w:val="Normal"/>
    <w:link w:val="ListNumberChar"/>
    <w:uiPriority w:val="99"/>
    <w:rsid w:val="00DD15BA"/>
    <w:pPr>
      <w:numPr>
        <w:ilvl w:val="5"/>
        <w:numId w:val="19"/>
      </w:numPr>
      <w:spacing w:before="60" w:after="60" w:line="276" w:lineRule="auto"/>
    </w:pPr>
    <w:rPr>
      <w:color w:val="000000"/>
      <w:sz w:val="22"/>
      <w:szCs w:val="24"/>
      <w:lang w:eastAsia="en-AU"/>
    </w:rPr>
  </w:style>
  <w:style w:type="paragraph" w:customStyle="1" w:styleId="BodyText-White">
    <w:name w:val="Body Text - White"/>
    <w:basedOn w:val="BodyText"/>
    <w:uiPriority w:val="99"/>
    <w:rsid w:val="00DD15BA"/>
    <w:rPr>
      <w:color w:val="FFFFFF"/>
    </w:rPr>
  </w:style>
  <w:style w:type="paragraph" w:customStyle="1" w:styleId="SectionHeading">
    <w:name w:val="Section Heading"/>
    <w:basedOn w:val="Normal"/>
    <w:uiPriority w:val="99"/>
    <w:semiHidden/>
    <w:rsid w:val="00DD15BA"/>
    <w:pPr>
      <w:tabs>
        <w:tab w:val="num" w:pos="1134"/>
      </w:tabs>
      <w:spacing w:before="0" w:after="0"/>
      <w:ind w:hanging="567"/>
    </w:pPr>
    <w:rPr>
      <w:color w:val="auto"/>
      <w:sz w:val="48"/>
      <w:szCs w:val="24"/>
      <w:lang w:eastAsia="en-AU"/>
    </w:rPr>
  </w:style>
  <w:style w:type="character" w:customStyle="1" w:styleId="SectionNo">
    <w:name w:val="Section No"/>
    <w:semiHidden/>
    <w:rsid w:val="00DD15BA"/>
    <w:rPr>
      <w:rFonts w:ascii="Arial" w:hAnsi="Arial"/>
      <w:b/>
      <w:sz w:val="20"/>
    </w:rPr>
  </w:style>
  <w:style w:type="character" w:customStyle="1" w:styleId="BodyTextItalics">
    <w:name w:val="Body Text Italics"/>
    <w:semiHidden/>
    <w:rsid w:val="00DD15BA"/>
    <w:rPr>
      <w:rFonts w:ascii="Arial" w:hAnsi="Arial"/>
      <w:i/>
      <w:sz w:val="20"/>
      <w:lang w:val="en-AU"/>
    </w:rPr>
  </w:style>
  <w:style w:type="character" w:customStyle="1" w:styleId="BoldEmphasis">
    <w:name w:val="Bold Emphasis"/>
    <w:semiHidden/>
    <w:rsid w:val="00DD15BA"/>
    <w:rPr>
      <w:b/>
    </w:rPr>
  </w:style>
  <w:style w:type="paragraph" w:styleId="TOC3">
    <w:name w:val="toc 3"/>
    <w:basedOn w:val="Normal"/>
    <w:next w:val="Normal"/>
    <w:uiPriority w:val="99"/>
    <w:rsid w:val="00DD15BA"/>
    <w:pPr>
      <w:tabs>
        <w:tab w:val="left" w:pos="1701"/>
        <w:tab w:val="right" w:leader="dot" w:pos="8505"/>
      </w:tabs>
      <w:spacing w:before="0" w:after="0"/>
      <w:ind w:left="1134" w:right="567"/>
    </w:pPr>
    <w:rPr>
      <w:noProof/>
      <w:color w:val="auto"/>
      <w:sz w:val="22"/>
      <w:szCs w:val="24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rsid w:val="00DD15BA"/>
    <w:rPr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5BA"/>
    <w:rPr>
      <w:rFonts w:ascii="Arial" w:hAnsi="Arial"/>
      <w:sz w:val="22"/>
      <w:szCs w:val="16"/>
      <w:lang w:val="en-AU" w:eastAsia="en-US"/>
    </w:rPr>
  </w:style>
  <w:style w:type="table" w:customStyle="1" w:styleId="NavyTable">
    <w:name w:val="Navy Table"/>
    <w:basedOn w:val="TableNormal"/>
    <w:rsid w:val="00DD15BA"/>
    <w:rPr>
      <w:rFonts w:ascii="Arial" w:hAnsi="Arial"/>
    </w:rPr>
    <w:tblPr>
      <w:tblInd w:w="108" w:type="dxa"/>
      <w:tblBorders>
        <w:bottom w:val="single" w:sz="4" w:space="0" w:color="003E69"/>
        <w:insideH w:val="single" w:sz="4" w:space="0" w:color="003E69"/>
      </w:tblBorders>
    </w:tblPr>
    <w:trPr>
      <w:cantSplit/>
    </w:trPr>
    <w:tblStylePr w:type="firstRow">
      <w:rPr>
        <w:b w:val="0"/>
      </w:rPr>
      <w:tblPr/>
      <w:tcPr>
        <w:shd w:val="clear" w:color="auto" w:fill="003E69"/>
      </w:tcPr>
    </w:tblStylePr>
  </w:style>
  <w:style w:type="paragraph" w:customStyle="1" w:styleId="text">
    <w:name w:val="text"/>
    <w:next w:val="Normal"/>
    <w:autoRedefine/>
    <w:uiPriority w:val="99"/>
    <w:semiHidden/>
    <w:rsid w:val="00DD15BA"/>
    <w:pPr>
      <w:widowControl w:val="0"/>
      <w:tabs>
        <w:tab w:val="left" w:pos="567"/>
        <w:tab w:val="left" w:pos="1134"/>
      </w:tabs>
      <w:spacing w:after="120"/>
    </w:pPr>
    <w:rPr>
      <w:rFonts w:ascii="Arial" w:hAnsi="Arial"/>
      <w:b/>
      <w:snapToGrid w:val="0"/>
      <w:sz w:val="22"/>
      <w:lang w:val="en-NZ" w:eastAsia="en-US"/>
    </w:rPr>
  </w:style>
  <w:style w:type="paragraph" w:styleId="Title">
    <w:name w:val="Title"/>
    <w:basedOn w:val="Normal"/>
    <w:next w:val="Subtitle"/>
    <w:link w:val="TitleChar"/>
    <w:uiPriority w:val="99"/>
    <w:qFormat/>
    <w:rsid w:val="00DD15BA"/>
    <w:pPr>
      <w:spacing w:before="0" w:after="600"/>
    </w:pPr>
    <w:rPr>
      <w:b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DD15BA"/>
    <w:rPr>
      <w:rFonts w:ascii="Arial" w:hAnsi="Arial"/>
      <w:b/>
      <w:color w:val="FFFFFF"/>
      <w:sz w:val="48"/>
      <w:szCs w:val="48"/>
      <w:lang w:val="en-AU" w:eastAsia="en-US"/>
    </w:rPr>
  </w:style>
  <w:style w:type="character" w:customStyle="1" w:styleId="DocProjectName">
    <w:name w:val="DocProjectName"/>
    <w:basedOn w:val="DefaultParagraphFont"/>
    <w:semiHidden/>
    <w:rsid w:val="00DD15BA"/>
  </w:style>
  <w:style w:type="paragraph" w:customStyle="1" w:styleId="AppendixHeading1">
    <w:name w:val="Appendix Heading 1"/>
    <w:basedOn w:val="Heading"/>
    <w:next w:val="BodyText"/>
    <w:uiPriority w:val="99"/>
    <w:rsid w:val="00DD15BA"/>
    <w:pPr>
      <w:numPr>
        <w:numId w:val="18"/>
      </w:numPr>
      <w:spacing w:before="200"/>
    </w:pPr>
  </w:style>
  <w:style w:type="character" w:customStyle="1" w:styleId="DocTitle">
    <w:name w:val="DocTitle"/>
    <w:basedOn w:val="DefaultParagraphFont"/>
    <w:semiHidden/>
    <w:rsid w:val="00DD15BA"/>
  </w:style>
  <w:style w:type="paragraph" w:customStyle="1" w:styleId="AppendixHeading2">
    <w:name w:val="Appendix Heading 2"/>
    <w:basedOn w:val="Heading2"/>
    <w:next w:val="BodyText"/>
    <w:uiPriority w:val="99"/>
    <w:rsid w:val="00DD15BA"/>
    <w:pPr>
      <w:keepNext/>
      <w:spacing w:before="280" w:after="140"/>
    </w:pPr>
    <w:rPr>
      <w:color w:val="84C446"/>
      <w:sz w:val="28"/>
      <w:szCs w:val="24"/>
      <w:lang w:eastAsia="en-AU"/>
    </w:rPr>
  </w:style>
  <w:style w:type="character" w:customStyle="1" w:styleId="DocSubTitle">
    <w:name w:val="DocSubTitle"/>
    <w:basedOn w:val="DefaultParagraphFont"/>
    <w:semiHidden/>
    <w:rsid w:val="00DD15BA"/>
  </w:style>
  <w:style w:type="paragraph" w:customStyle="1" w:styleId="TableTextCentre">
    <w:name w:val="Table Text Centre"/>
    <w:basedOn w:val="TableTextLeft"/>
    <w:uiPriority w:val="99"/>
    <w:rsid w:val="00DD15BA"/>
    <w:pPr>
      <w:jc w:val="center"/>
    </w:pPr>
    <w:rPr>
      <w:lang w:val="en-NZ"/>
    </w:rPr>
  </w:style>
  <w:style w:type="paragraph" w:customStyle="1" w:styleId="TableTitle">
    <w:name w:val="Table Title"/>
    <w:basedOn w:val="Heading5"/>
    <w:uiPriority w:val="99"/>
    <w:semiHidden/>
    <w:rsid w:val="00DD15BA"/>
    <w:rPr>
      <w:rFonts w:ascii="Gill Sans MT" w:hAnsi="Gill Sans MT"/>
      <w:color w:val="000000"/>
      <w:sz w:val="18"/>
    </w:rPr>
  </w:style>
  <w:style w:type="paragraph" w:customStyle="1" w:styleId="DueDate">
    <w:name w:val="DueDate"/>
    <w:uiPriority w:val="99"/>
    <w:semiHidden/>
    <w:rsid w:val="00DD15BA"/>
    <w:pPr>
      <w:spacing w:before="80"/>
      <w:ind w:left="284"/>
    </w:pPr>
    <w:rPr>
      <w:rFonts w:ascii="Gill Sans MT" w:hAnsi="Gill Sans MT" w:cs="Arial"/>
      <w:color w:val="003366"/>
      <w:sz w:val="28"/>
      <w:szCs w:val="28"/>
      <w:lang w:val="en-AU" w:eastAsia="en-US"/>
    </w:rPr>
  </w:style>
  <w:style w:type="paragraph" w:customStyle="1" w:styleId="TableListNumber">
    <w:name w:val="Table List Number"/>
    <w:basedOn w:val="TableTextLeft"/>
    <w:uiPriority w:val="99"/>
    <w:rsid w:val="00DD15BA"/>
    <w:pPr>
      <w:numPr>
        <w:numId w:val="17"/>
      </w:numPr>
      <w:tabs>
        <w:tab w:val="clear" w:pos="284"/>
        <w:tab w:val="num" w:pos="360"/>
      </w:tabs>
      <w:ind w:left="0" w:firstLine="0"/>
    </w:pPr>
  </w:style>
  <w:style w:type="paragraph" w:customStyle="1" w:styleId="TableListLetter">
    <w:name w:val="Table List Letter"/>
    <w:basedOn w:val="TableTextLeft"/>
    <w:uiPriority w:val="99"/>
    <w:rsid w:val="00DD15BA"/>
    <w:pPr>
      <w:numPr>
        <w:numId w:val="16"/>
      </w:numPr>
      <w:tabs>
        <w:tab w:val="clear" w:pos="284"/>
        <w:tab w:val="num" w:pos="360"/>
      </w:tabs>
      <w:ind w:left="0" w:firstLine="0"/>
    </w:pPr>
  </w:style>
  <w:style w:type="table" w:customStyle="1" w:styleId="Table-Standard1">
    <w:name w:val="Table-Standard1"/>
    <w:basedOn w:val="TableNormal"/>
    <w:semiHidden/>
    <w:rsid w:val="00DD15BA"/>
    <w:rPr>
      <w:rFonts w:ascii="Arial" w:hAnsi="Arial"/>
    </w:rPr>
    <w:tblPr>
      <w:tblBorders>
        <w:bottom w:val="single" w:sz="4" w:space="0" w:color="5793C9"/>
        <w:insideH w:val="single" w:sz="4" w:space="0" w:color="5793C9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 w:val="0"/>
        <w:color w:val="003366"/>
        <w:sz w:val="20"/>
      </w:rPr>
      <w:tblPr/>
      <w:tcPr>
        <w:tcBorders>
          <w:insideV w:val="single" w:sz="12" w:space="0" w:color="FFFFFF"/>
        </w:tcBorders>
        <w:shd w:val="clear" w:color="auto" w:fill="CCBEB6"/>
      </w:tcPr>
    </w:tblStylePr>
    <w:tblStylePr w:type="lastRow">
      <w:rPr>
        <w:rFonts w:ascii="Arial" w:hAnsi="Arial"/>
        <w:sz w:val="20"/>
      </w:rPr>
    </w:tblStylePr>
  </w:style>
  <w:style w:type="paragraph" w:customStyle="1" w:styleId="Publicationtype">
    <w:name w:val="Publication type"/>
    <w:semiHidden/>
    <w:rsid w:val="00DD15BA"/>
    <w:pPr>
      <w:spacing w:after="600"/>
      <w:ind w:left="567" w:right="567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styleId="Subtitle">
    <w:name w:val="Subtitle"/>
    <w:link w:val="SubtitleChar"/>
    <w:uiPriority w:val="99"/>
    <w:qFormat/>
    <w:rsid w:val="00DD15BA"/>
    <w:pPr>
      <w:spacing w:after="600"/>
      <w:ind w:right="567"/>
      <w:outlineLvl w:val="1"/>
    </w:pPr>
    <w:rPr>
      <w:rFonts w:ascii="Arial" w:hAnsi="Arial" w:cs="Arial"/>
      <w:b/>
      <w:color w:val="003E69"/>
      <w:sz w:val="40"/>
      <w:szCs w:val="40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99"/>
    <w:rsid w:val="00DD15BA"/>
    <w:rPr>
      <w:rFonts w:ascii="Arial" w:hAnsi="Arial" w:cs="Arial"/>
      <w:b/>
      <w:color w:val="003E69"/>
      <w:sz w:val="40"/>
      <w:szCs w:val="40"/>
      <w:lang w:val="en-AU" w:eastAsia="en-AU"/>
    </w:rPr>
  </w:style>
  <w:style w:type="paragraph" w:customStyle="1" w:styleId="ListAlpha">
    <w:name w:val="List Alpha"/>
    <w:basedOn w:val="ListNumber"/>
    <w:semiHidden/>
    <w:rsid w:val="00DD15BA"/>
    <w:pPr>
      <w:numPr>
        <w:ilvl w:val="0"/>
        <w:numId w:val="7"/>
      </w:numPr>
      <w:tabs>
        <w:tab w:val="clear" w:pos="567"/>
        <w:tab w:val="num" w:pos="360"/>
      </w:tabs>
      <w:ind w:left="360" w:hanging="360"/>
    </w:pPr>
  </w:style>
  <w:style w:type="character" w:customStyle="1" w:styleId="DocDate">
    <w:name w:val="DocDate"/>
    <w:basedOn w:val="DefaultParagraphFont"/>
    <w:semiHidden/>
    <w:rsid w:val="00DD15BA"/>
  </w:style>
  <w:style w:type="numbering" w:styleId="1ai">
    <w:name w:val="Outline List 1"/>
    <w:basedOn w:val="NoList"/>
    <w:semiHidden/>
    <w:rsid w:val="00DD15BA"/>
    <w:pPr>
      <w:numPr>
        <w:numId w:val="4"/>
      </w:numPr>
    </w:pPr>
  </w:style>
  <w:style w:type="numbering" w:styleId="ArticleSection">
    <w:name w:val="Outline List 3"/>
    <w:basedOn w:val="NoList"/>
    <w:semiHidden/>
    <w:rsid w:val="00DD15BA"/>
    <w:pPr>
      <w:numPr>
        <w:numId w:val="5"/>
      </w:numPr>
    </w:pPr>
  </w:style>
  <w:style w:type="paragraph" w:styleId="BlockText">
    <w:name w:val="Block Text"/>
    <w:basedOn w:val="Normal"/>
    <w:uiPriority w:val="99"/>
    <w:rsid w:val="00DD15BA"/>
    <w:pPr>
      <w:spacing w:before="0"/>
      <w:ind w:left="1440" w:right="1440"/>
    </w:pPr>
    <w:rPr>
      <w:color w:val="auto"/>
      <w:sz w:val="22"/>
      <w:szCs w:val="24"/>
      <w:lang w:eastAsia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DD15BA"/>
    <w:pPr>
      <w:spacing w:line="240" w:lineRule="auto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DD15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rsid w:val="00DD15BA"/>
    <w:pPr>
      <w:spacing w:before="0" w:line="480" w:lineRule="auto"/>
      <w:ind w:left="283"/>
    </w:pPr>
    <w:rPr>
      <w:color w:val="auto"/>
      <w:sz w:val="22"/>
      <w:szCs w:val="24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BodyTextIndent3">
    <w:name w:val="Body Text Indent 3"/>
    <w:basedOn w:val="Normal"/>
    <w:link w:val="BodyTextIndent3Char"/>
    <w:uiPriority w:val="99"/>
    <w:rsid w:val="00DD15BA"/>
    <w:pPr>
      <w:spacing w:before="0"/>
      <w:ind w:left="283"/>
    </w:pPr>
    <w:rPr>
      <w:color w:val="auto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D15BA"/>
    <w:rPr>
      <w:rFonts w:ascii="Arial" w:hAnsi="Arial"/>
      <w:sz w:val="16"/>
      <w:szCs w:val="16"/>
      <w:lang w:val="en-AU" w:eastAsia="en-AU"/>
    </w:rPr>
  </w:style>
  <w:style w:type="paragraph" w:styleId="Caption">
    <w:name w:val="caption"/>
    <w:basedOn w:val="Normal"/>
    <w:next w:val="BodyText"/>
    <w:uiPriority w:val="99"/>
    <w:qFormat/>
    <w:rsid w:val="00DD15BA"/>
    <w:rPr>
      <w:b/>
      <w:bCs/>
      <w:color w:val="auto"/>
      <w:lang w:eastAsia="en-AU"/>
    </w:rPr>
  </w:style>
  <w:style w:type="paragraph" w:styleId="Closing">
    <w:name w:val="Closing"/>
    <w:basedOn w:val="Normal"/>
    <w:link w:val="Closing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Date">
    <w:name w:val="Date"/>
    <w:basedOn w:val="Normal"/>
    <w:next w:val="Normal"/>
    <w:link w:val="Dat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DateChar">
    <w:name w:val="Date Char"/>
    <w:basedOn w:val="DefaultParagraphFont"/>
    <w:link w:val="Dat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E-mailSignature">
    <w:name w:val="E-mail Signature"/>
    <w:basedOn w:val="Normal"/>
    <w:link w:val="E-mailSignature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character" w:styleId="Emphasis">
    <w:name w:val="Emphasis"/>
    <w:rsid w:val="00DD15BA"/>
    <w:rPr>
      <w:i/>
      <w:iCs/>
    </w:rPr>
  </w:style>
  <w:style w:type="paragraph" w:styleId="EnvelopeAddress">
    <w:name w:val="envelope address"/>
    <w:basedOn w:val="Normal"/>
    <w:uiPriority w:val="99"/>
    <w:semiHidden/>
    <w:rsid w:val="00DD15BA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  <w:color w:val="auto"/>
      <w:sz w:val="24"/>
      <w:szCs w:val="24"/>
      <w:lang w:eastAsia="en-AU"/>
    </w:rPr>
  </w:style>
  <w:style w:type="paragraph" w:styleId="EnvelopeReturn">
    <w:name w:val="envelope return"/>
    <w:basedOn w:val="Normal"/>
    <w:uiPriority w:val="99"/>
    <w:semiHidden/>
    <w:rsid w:val="00DD15BA"/>
    <w:pPr>
      <w:spacing w:before="0" w:after="0"/>
    </w:pPr>
    <w:rPr>
      <w:rFonts w:cs="Arial"/>
      <w:color w:val="auto"/>
      <w:lang w:eastAsia="en-AU"/>
    </w:rPr>
  </w:style>
  <w:style w:type="character" w:styleId="FollowedHyperlink">
    <w:name w:val="FollowedHyperlink"/>
    <w:rsid w:val="00DD15BA"/>
    <w:rPr>
      <w:color w:val="800080"/>
      <w:u w:val="single"/>
    </w:rPr>
  </w:style>
  <w:style w:type="character" w:styleId="HTMLAcronym">
    <w:name w:val="HTML Acronym"/>
    <w:basedOn w:val="DefaultParagraphFont"/>
    <w:semiHidden/>
    <w:rsid w:val="00DD15BA"/>
  </w:style>
  <w:style w:type="paragraph" w:styleId="HTMLAddress">
    <w:name w:val="HTML Address"/>
    <w:basedOn w:val="Normal"/>
    <w:link w:val="HTMLAddressChar"/>
    <w:semiHidden/>
    <w:rsid w:val="00DD15BA"/>
    <w:pPr>
      <w:spacing w:before="0" w:after="0"/>
    </w:pPr>
    <w:rPr>
      <w:i/>
      <w:iCs/>
      <w:color w:val="auto"/>
      <w:sz w:val="22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semiHidden/>
    <w:rsid w:val="00DD15BA"/>
    <w:rPr>
      <w:rFonts w:ascii="Arial" w:hAnsi="Arial"/>
      <w:i/>
      <w:iCs/>
      <w:sz w:val="22"/>
      <w:szCs w:val="24"/>
      <w:lang w:val="en-AU" w:eastAsia="en-AU"/>
    </w:rPr>
  </w:style>
  <w:style w:type="character" w:styleId="HTMLCite">
    <w:name w:val="HTML Cite"/>
    <w:semiHidden/>
    <w:rsid w:val="00DD15BA"/>
    <w:rPr>
      <w:i/>
      <w:iCs/>
    </w:rPr>
  </w:style>
  <w:style w:type="character" w:styleId="HTMLCode">
    <w:name w:val="HTML Code"/>
    <w:semiHidden/>
    <w:rsid w:val="00DD15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DD15BA"/>
    <w:rPr>
      <w:i/>
      <w:iCs/>
    </w:rPr>
  </w:style>
  <w:style w:type="character" w:styleId="HTMLKeyboard">
    <w:name w:val="HTML Keyboard"/>
    <w:semiHidden/>
    <w:rsid w:val="00DD15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D15BA"/>
    <w:rPr>
      <w:rFonts w:ascii="Courier New" w:hAnsi="Courier New" w:cs="Courier New"/>
      <w:lang w:val="en-AU" w:eastAsia="en-AU"/>
    </w:rPr>
  </w:style>
  <w:style w:type="character" w:styleId="HTMLSample">
    <w:name w:val="HTML Sample"/>
    <w:semiHidden/>
    <w:rsid w:val="00DD15BA"/>
    <w:rPr>
      <w:rFonts w:ascii="Courier New" w:hAnsi="Courier New" w:cs="Courier New"/>
    </w:rPr>
  </w:style>
  <w:style w:type="character" w:styleId="HTMLTypewriter">
    <w:name w:val="HTML Typewriter"/>
    <w:semiHidden/>
    <w:rsid w:val="00DD15BA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DD15BA"/>
    <w:rPr>
      <w:i/>
      <w:iCs/>
    </w:rPr>
  </w:style>
  <w:style w:type="character" w:styleId="LineNumber">
    <w:name w:val="line number"/>
    <w:basedOn w:val="DefaultParagraphFont"/>
    <w:semiHidden/>
    <w:rsid w:val="00DD15BA"/>
  </w:style>
  <w:style w:type="paragraph" w:styleId="List">
    <w:name w:val="List"/>
    <w:basedOn w:val="Normal"/>
    <w:uiPriority w:val="99"/>
    <w:semiHidden/>
    <w:rsid w:val="00DD15BA"/>
    <w:pPr>
      <w:spacing w:before="0" w:after="0"/>
      <w:ind w:left="283" w:hanging="283"/>
    </w:pPr>
    <w:rPr>
      <w:color w:val="auto"/>
      <w:sz w:val="22"/>
      <w:szCs w:val="24"/>
      <w:lang w:eastAsia="en-AU"/>
    </w:rPr>
  </w:style>
  <w:style w:type="paragraph" w:styleId="List2">
    <w:name w:val="List 2"/>
    <w:basedOn w:val="Normal"/>
    <w:uiPriority w:val="99"/>
    <w:semiHidden/>
    <w:rsid w:val="00DD15BA"/>
    <w:pPr>
      <w:spacing w:before="0" w:after="0"/>
      <w:ind w:left="566" w:hanging="283"/>
    </w:pPr>
    <w:rPr>
      <w:color w:val="auto"/>
      <w:sz w:val="22"/>
      <w:szCs w:val="24"/>
      <w:lang w:eastAsia="en-AU"/>
    </w:rPr>
  </w:style>
  <w:style w:type="paragraph" w:styleId="List3">
    <w:name w:val="List 3"/>
    <w:basedOn w:val="Normal"/>
    <w:uiPriority w:val="99"/>
    <w:semiHidden/>
    <w:rsid w:val="00DD15BA"/>
    <w:pPr>
      <w:spacing w:before="0" w:after="0"/>
      <w:ind w:left="849" w:hanging="283"/>
    </w:pPr>
    <w:rPr>
      <w:color w:val="auto"/>
      <w:sz w:val="22"/>
      <w:szCs w:val="24"/>
      <w:lang w:eastAsia="en-AU"/>
    </w:rPr>
  </w:style>
  <w:style w:type="paragraph" w:styleId="List4">
    <w:name w:val="List 4"/>
    <w:basedOn w:val="Normal"/>
    <w:uiPriority w:val="99"/>
    <w:rsid w:val="00DD15BA"/>
    <w:pPr>
      <w:spacing w:before="0" w:after="0"/>
      <w:ind w:left="1132" w:hanging="283"/>
    </w:pPr>
    <w:rPr>
      <w:color w:val="auto"/>
      <w:sz w:val="22"/>
      <w:szCs w:val="24"/>
      <w:lang w:eastAsia="en-AU"/>
    </w:rPr>
  </w:style>
  <w:style w:type="paragraph" w:styleId="List5">
    <w:name w:val="List 5"/>
    <w:basedOn w:val="Normal"/>
    <w:uiPriority w:val="99"/>
    <w:rsid w:val="00DD15BA"/>
    <w:pPr>
      <w:spacing w:before="0" w:after="0"/>
      <w:ind w:left="1415" w:hanging="283"/>
    </w:pPr>
    <w:rPr>
      <w:color w:val="auto"/>
      <w:sz w:val="22"/>
      <w:szCs w:val="24"/>
      <w:lang w:eastAsia="en-AU"/>
    </w:rPr>
  </w:style>
  <w:style w:type="paragraph" w:styleId="ListBullet3">
    <w:name w:val="List Bullet 3"/>
    <w:basedOn w:val="Normal"/>
    <w:uiPriority w:val="99"/>
    <w:rsid w:val="00DD15BA"/>
    <w:pPr>
      <w:numPr>
        <w:numId w:val="8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4">
    <w:name w:val="List Bullet 4"/>
    <w:basedOn w:val="Normal"/>
    <w:uiPriority w:val="99"/>
    <w:rsid w:val="00DD15BA"/>
    <w:pPr>
      <w:numPr>
        <w:numId w:val="9"/>
      </w:numPr>
      <w:spacing w:before="0" w:after="0"/>
    </w:pPr>
    <w:rPr>
      <w:color w:val="auto"/>
      <w:sz w:val="22"/>
      <w:szCs w:val="24"/>
      <w:lang w:eastAsia="en-AU"/>
    </w:rPr>
  </w:style>
  <w:style w:type="paragraph" w:styleId="ListBullet5">
    <w:name w:val="List Bullet 5"/>
    <w:basedOn w:val="Normal"/>
    <w:uiPriority w:val="99"/>
    <w:rsid w:val="00DD15BA"/>
    <w:pPr>
      <w:numPr>
        <w:numId w:val="10"/>
      </w:numPr>
      <w:spacing w:before="0" w:after="0"/>
    </w:pPr>
    <w:rPr>
      <w:color w:val="auto"/>
      <w:sz w:val="22"/>
      <w:szCs w:val="24"/>
      <w:lang w:eastAsia="en-AU"/>
    </w:rPr>
  </w:style>
  <w:style w:type="paragraph" w:styleId="ListContinue">
    <w:name w:val="List Continue"/>
    <w:basedOn w:val="Normal"/>
    <w:uiPriority w:val="99"/>
    <w:semiHidden/>
    <w:rsid w:val="00DD15BA"/>
    <w:pPr>
      <w:spacing w:before="0"/>
      <w:ind w:left="283"/>
    </w:pPr>
    <w:rPr>
      <w:color w:val="auto"/>
      <w:sz w:val="22"/>
      <w:szCs w:val="24"/>
      <w:lang w:eastAsia="en-AU"/>
    </w:rPr>
  </w:style>
  <w:style w:type="paragraph" w:styleId="ListContinue2">
    <w:name w:val="List Continue 2"/>
    <w:basedOn w:val="Normal"/>
    <w:uiPriority w:val="99"/>
    <w:semiHidden/>
    <w:rsid w:val="00DD15BA"/>
    <w:pPr>
      <w:spacing w:before="0"/>
      <w:ind w:left="566"/>
    </w:pPr>
    <w:rPr>
      <w:color w:val="auto"/>
      <w:sz w:val="22"/>
      <w:szCs w:val="24"/>
      <w:lang w:eastAsia="en-AU"/>
    </w:rPr>
  </w:style>
  <w:style w:type="paragraph" w:styleId="ListContinue3">
    <w:name w:val="List Continue 3"/>
    <w:basedOn w:val="Normal"/>
    <w:uiPriority w:val="99"/>
    <w:semiHidden/>
    <w:rsid w:val="00DD15BA"/>
    <w:pPr>
      <w:spacing w:before="0"/>
      <w:ind w:left="849"/>
    </w:pPr>
    <w:rPr>
      <w:color w:val="auto"/>
      <w:sz w:val="22"/>
      <w:szCs w:val="24"/>
      <w:lang w:eastAsia="en-AU"/>
    </w:rPr>
  </w:style>
  <w:style w:type="paragraph" w:styleId="ListContinue4">
    <w:name w:val="List Continue 4"/>
    <w:basedOn w:val="Normal"/>
    <w:uiPriority w:val="99"/>
    <w:semiHidden/>
    <w:rsid w:val="00DD15BA"/>
    <w:pPr>
      <w:spacing w:before="0"/>
      <w:ind w:left="1132"/>
    </w:pPr>
    <w:rPr>
      <w:color w:val="auto"/>
      <w:sz w:val="22"/>
      <w:szCs w:val="24"/>
      <w:lang w:eastAsia="en-AU"/>
    </w:rPr>
  </w:style>
  <w:style w:type="paragraph" w:styleId="ListContinue5">
    <w:name w:val="List Continue 5"/>
    <w:basedOn w:val="Normal"/>
    <w:uiPriority w:val="99"/>
    <w:semiHidden/>
    <w:rsid w:val="00DD15BA"/>
    <w:pPr>
      <w:spacing w:before="0"/>
      <w:ind w:left="1415"/>
    </w:pPr>
    <w:rPr>
      <w:color w:val="auto"/>
      <w:sz w:val="22"/>
      <w:szCs w:val="24"/>
      <w:lang w:eastAsia="en-AU"/>
    </w:rPr>
  </w:style>
  <w:style w:type="paragraph" w:styleId="ListNumber2">
    <w:name w:val="List Number 2"/>
    <w:basedOn w:val="Normal"/>
    <w:uiPriority w:val="99"/>
    <w:rsid w:val="00DD15BA"/>
    <w:pPr>
      <w:numPr>
        <w:numId w:val="11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3">
    <w:name w:val="List Number 3"/>
    <w:basedOn w:val="Normal"/>
    <w:uiPriority w:val="99"/>
    <w:rsid w:val="00DD15BA"/>
    <w:pPr>
      <w:numPr>
        <w:numId w:val="12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4">
    <w:name w:val="List Number 4"/>
    <w:basedOn w:val="Normal"/>
    <w:uiPriority w:val="99"/>
    <w:rsid w:val="00DD15BA"/>
    <w:pPr>
      <w:numPr>
        <w:numId w:val="13"/>
      </w:numPr>
      <w:spacing w:before="0" w:after="0"/>
    </w:pPr>
    <w:rPr>
      <w:color w:val="auto"/>
      <w:sz w:val="22"/>
      <w:szCs w:val="24"/>
      <w:lang w:eastAsia="en-AU"/>
    </w:rPr>
  </w:style>
  <w:style w:type="paragraph" w:styleId="ListNumber5">
    <w:name w:val="List Number 5"/>
    <w:basedOn w:val="Normal"/>
    <w:uiPriority w:val="99"/>
    <w:rsid w:val="00DD15BA"/>
    <w:pPr>
      <w:numPr>
        <w:numId w:val="14"/>
      </w:numPr>
      <w:spacing w:before="0" w:after="0"/>
    </w:pPr>
    <w:rPr>
      <w:color w:val="auto"/>
      <w:sz w:val="22"/>
      <w:szCs w:val="24"/>
      <w:lang w:eastAsia="en-AU"/>
    </w:rPr>
  </w:style>
  <w:style w:type="paragraph" w:styleId="MessageHeader">
    <w:name w:val="Message Header"/>
    <w:basedOn w:val="Normal"/>
    <w:link w:val="MessageHeaderChar"/>
    <w:uiPriority w:val="99"/>
    <w:semiHidden/>
    <w:rsid w:val="00DD15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cs="Arial"/>
      <w:color w:val="auto"/>
      <w:sz w:val="24"/>
      <w:szCs w:val="24"/>
      <w:lang w:eastAsia="en-A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D15BA"/>
    <w:rPr>
      <w:rFonts w:ascii="Arial" w:hAnsi="Arial" w:cs="Arial"/>
      <w:sz w:val="24"/>
      <w:szCs w:val="24"/>
      <w:shd w:val="pct20" w:color="auto" w:fill="auto"/>
      <w:lang w:val="en-AU" w:eastAsia="en-AU"/>
    </w:rPr>
  </w:style>
  <w:style w:type="paragraph" w:styleId="NormalIndent">
    <w:name w:val="Normal Indent"/>
    <w:basedOn w:val="Normal"/>
    <w:uiPriority w:val="99"/>
    <w:semiHidden/>
    <w:rsid w:val="00DD15BA"/>
    <w:pPr>
      <w:spacing w:before="0" w:after="0"/>
      <w:ind w:left="720"/>
    </w:pPr>
    <w:rPr>
      <w:color w:val="auto"/>
      <w:sz w:val="22"/>
      <w:szCs w:val="24"/>
      <w:lang w:eastAsia="en-AU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PlainText">
    <w:name w:val="Plain Text"/>
    <w:basedOn w:val="Normal"/>
    <w:link w:val="PlainTextChar"/>
    <w:uiPriority w:val="99"/>
    <w:semiHidden/>
    <w:rsid w:val="00DD15BA"/>
    <w:pPr>
      <w:spacing w:before="0" w:after="0"/>
    </w:pPr>
    <w:rPr>
      <w:rFonts w:ascii="Courier New" w:hAnsi="Courier New" w:cs="Courier New"/>
      <w:color w:val="auto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D15BA"/>
    <w:rPr>
      <w:rFonts w:ascii="Courier New" w:hAnsi="Courier New" w:cs="Courier New"/>
      <w:lang w:val="en-AU" w:eastAsia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D15BA"/>
    <w:pPr>
      <w:spacing w:before="0" w:after="0"/>
    </w:pPr>
    <w:rPr>
      <w:color w:val="auto"/>
      <w:sz w:val="22"/>
      <w:szCs w:val="24"/>
      <w:lang w:eastAsia="en-AU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paragraph" w:styleId="Signature">
    <w:name w:val="Signature"/>
    <w:basedOn w:val="Normal"/>
    <w:link w:val="SignatureChar"/>
    <w:uiPriority w:val="99"/>
    <w:semiHidden/>
    <w:rsid w:val="00DD15BA"/>
    <w:pPr>
      <w:spacing w:before="0" w:after="0"/>
      <w:ind w:left="4252"/>
    </w:pPr>
    <w:rPr>
      <w:color w:val="auto"/>
      <w:sz w:val="22"/>
      <w:szCs w:val="24"/>
      <w:lang w:eastAsia="en-AU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D15BA"/>
    <w:rPr>
      <w:rFonts w:ascii="Arial" w:hAnsi="Arial"/>
      <w:sz w:val="22"/>
      <w:szCs w:val="24"/>
      <w:lang w:val="en-AU" w:eastAsia="en-AU"/>
    </w:rPr>
  </w:style>
  <w:style w:type="table" w:styleId="Table3Deffects1">
    <w:name w:val="Table 3D effect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DD15BA"/>
    <w:pPr>
      <w:numPr>
        <w:ilvl w:val="1"/>
        <w:numId w:val="2"/>
      </w:numPr>
      <w:tabs>
        <w:tab w:val="num" w:pos="360"/>
        <w:tab w:val="num" w:pos="567"/>
      </w:tabs>
      <w:ind w:left="567" w:hanging="283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Heading1">
    <w:name w:val="No. Heading 1"/>
    <w:basedOn w:val="Heading1"/>
    <w:next w:val="BodyText"/>
    <w:uiPriority w:val="99"/>
    <w:rsid w:val="00DD15BA"/>
    <w:pPr>
      <w:pageBreakBefore/>
      <w:numPr>
        <w:numId w:val="19"/>
      </w:numPr>
      <w:spacing w:before="480" w:after="240"/>
    </w:pPr>
    <w:rPr>
      <w:b/>
      <w:color w:val="003E69"/>
      <w:kern w:val="0"/>
      <w:sz w:val="48"/>
      <w:szCs w:val="24"/>
      <w:lang w:eastAsia="en-AU"/>
    </w:rPr>
  </w:style>
  <w:style w:type="paragraph" w:customStyle="1" w:styleId="FooterpageNumber">
    <w:name w:val="Footer page Number"/>
    <w:basedOn w:val="Footer"/>
    <w:uiPriority w:val="99"/>
    <w:rsid w:val="00DD15BA"/>
    <w:pPr>
      <w:tabs>
        <w:tab w:val="clear" w:pos="4153"/>
        <w:tab w:val="clear" w:pos="8306"/>
      </w:tabs>
      <w:spacing w:before="0" w:after="0"/>
      <w:jc w:val="right"/>
    </w:pPr>
    <w:rPr>
      <w:b/>
      <w:color w:val="635D63"/>
      <w:sz w:val="18"/>
      <w:szCs w:val="18"/>
      <w:lang w:eastAsia="en-AU"/>
    </w:rPr>
  </w:style>
  <w:style w:type="paragraph" w:customStyle="1" w:styleId="NoHeading2">
    <w:name w:val="No. Heading 2"/>
    <w:basedOn w:val="Heading2"/>
    <w:next w:val="BodyText"/>
    <w:uiPriority w:val="99"/>
    <w:rsid w:val="00DD15BA"/>
    <w:pPr>
      <w:keepNext/>
      <w:numPr>
        <w:ilvl w:val="1"/>
        <w:numId w:val="19"/>
      </w:numPr>
      <w:spacing w:before="200" w:after="120"/>
    </w:pPr>
    <w:rPr>
      <w:color w:val="84C446"/>
      <w:szCs w:val="24"/>
      <w:lang w:eastAsia="en-AU"/>
    </w:rPr>
  </w:style>
  <w:style w:type="paragraph" w:customStyle="1" w:styleId="TableRef">
    <w:name w:val="Table Ref"/>
    <w:basedOn w:val="Normal"/>
    <w:next w:val="BodyText"/>
    <w:uiPriority w:val="99"/>
    <w:rsid w:val="00DD15BA"/>
    <w:pPr>
      <w:numPr>
        <w:ilvl w:val="4"/>
        <w:numId w:val="19"/>
      </w:numPr>
    </w:pPr>
    <w:rPr>
      <w:b/>
      <w:color w:val="auto"/>
      <w:szCs w:val="18"/>
      <w:lang w:eastAsia="en-AU"/>
    </w:rPr>
  </w:style>
  <w:style w:type="paragraph" w:customStyle="1" w:styleId="FigureRef">
    <w:name w:val="Figure Ref"/>
    <w:basedOn w:val="TableRef"/>
    <w:next w:val="BodyText"/>
    <w:uiPriority w:val="99"/>
    <w:rsid w:val="00DD15BA"/>
    <w:pPr>
      <w:numPr>
        <w:ilvl w:val="3"/>
      </w:numPr>
    </w:pPr>
  </w:style>
  <w:style w:type="paragraph" w:customStyle="1" w:styleId="Table-Figurenotes">
    <w:name w:val="Table-Figure notes"/>
    <w:basedOn w:val="BodyText"/>
    <w:uiPriority w:val="99"/>
    <w:rsid w:val="00DD15BA"/>
    <w:pPr>
      <w:spacing w:line="240" w:lineRule="auto"/>
      <w:contextualSpacing/>
    </w:pPr>
    <w:rPr>
      <w:sz w:val="18"/>
      <w:szCs w:val="18"/>
    </w:rPr>
  </w:style>
  <w:style w:type="paragraph" w:customStyle="1" w:styleId="DocumentDate">
    <w:name w:val="Document Date"/>
    <w:basedOn w:val="Subtitle"/>
    <w:semiHidden/>
    <w:rsid w:val="00DD15BA"/>
    <w:rPr>
      <w:color w:val="78BA2E"/>
    </w:rPr>
  </w:style>
  <w:style w:type="paragraph" w:styleId="TOC4">
    <w:name w:val="toc 4"/>
    <w:basedOn w:val="Normal"/>
    <w:next w:val="Normal"/>
    <w:uiPriority w:val="99"/>
    <w:rsid w:val="00DD15BA"/>
    <w:pPr>
      <w:tabs>
        <w:tab w:val="left" w:pos="1134"/>
        <w:tab w:val="right" w:leader="dot" w:pos="8505"/>
      </w:tabs>
      <w:spacing w:before="0" w:after="0"/>
      <w:ind w:left="1134" w:right="567" w:hanging="1134"/>
    </w:pPr>
    <w:rPr>
      <w:noProof/>
      <w:color w:val="auto"/>
      <w:sz w:val="22"/>
      <w:szCs w:val="24"/>
      <w:lang w:eastAsia="en-AU"/>
    </w:rPr>
  </w:style>
  <w:style w:type="paragraph" w:customStyle="1" w:styleId="Introsentence">
    <w:name w:val="Intro sentence"/>
    <w:basedOn w:val="Normal"/>
    <w:uiPriority w:val="99"/>
    <w:rsid w:val="00DD15BA"/>
    <w:pPr>
      <w:spacing w:before="0" w:after="0"/>
    </w:pPr>
    <w:rPr>
      <w:rFonts w:cs="Arial"/>
      <w:i/>
      <w:color w:val="84C446"/>
      <w:sz w:val="28"/>
      <w:lang w:eastAsia="en-AU"/>
    </w:rPr>
  </w:style>
  <w:style w:type="paragraph" w:customStyle="1" w:styleId="CoverDetail1">
    <w:name w:val="Cover Detail 1"/>
    <w:basedOn w:val="Heading3"/>
    <w:uiPriority w:val="99"/>
    <w:semiHidden/>
    <w:rsid w:val="00DD15BA"/>
    <w:pPr>
      <w:keepNext/>
      <w:spacing w:before="280" w:after="140"/>
    </w:pPr>
    <w:rPr>
      <w:color w:val="003E69"/>
      <w:szCs w:val="24"/>
      <w:lang w:eastAsia="en-AU"/>
    </w:rPr>
  </w:style>
  <w:style w:type="paragraph" w:customStyle="1" w:styleId="Disclaimer">
    <w:name w:val="Disclaimer"/>
    <w:basedOn w:val="Normal"/>
    <w:rsid w:val="00DD15BA"/>
    <w:pPr>
      <w:spacing w:before="60" w:after="0"/>
      <w:ind w:left="567" w:right="567"/>
    </w:pPr>
    <w:rPr>
      <w:color w:val="auto"/>
      <w:sz w:val="16"/>
      <w:szCs w:val="24"/>
    </w:rPr>
  </w:style>
  <w:style w:type="paragraph" w:styleId="TOC5">
    <w:name w:val="toc 5"/>
    <w:basedOn w:val="TOC4"/>
    <w:next w:val="Normal"/>
    <w:rsid w:val="00DD15BA"/>
    <w:pPr>
      <w:tabs>
        <w:tab w:val="clear" w:pos="1134"/>
        <w:tab w:val="left" w:pos="1418"/>
      </w:tabs>
      <w:ind w:left="1418" w:hanging="1418"/>
    </w:pPr>
  </w:style>
  <w:style w:type="paragraph" w:customStyle="1" w:styleId="TableHeadingCentre">
    <w:name w:val="Table Heading Centre"/>
    <w:basedOn w:val="TableTextCentre"/>
    <w:rsid w:val="00DD15BA"/>
    <w:rPr>
      <w:b/>
    </w:rPr>
  </w:style>
  <w:style w:type="paragraph" w:customStyle="1" w:styleId="ImprintPageText">
    <w:name w:val="Imprint Page Text"/>
    <w:basedOn w:val="Normal"/>
    <w:uiPriority w:val="99"/>
    <w:rsid w:val="00DD15BA"/>
    <w:pPr>
      <w:spacing w:before="0" w:line="276" w:lineRule="auto"/>
    </w:pPr>
    <w:rPr>
      <w:rFonts w:cs="Arial"/>
      <w:color w:val="000000"/>
      <w:sz w:val="16"/>
      <w:szCs w:val="18"/>
      <w:lang w:eastAsia="en-AU"/>
    </w:rPr>
  </w:style>
  <w:style w:type="paragraph" w:styleId="z-BottomofForm">
    <w:name w:val="HTML Bottom of Form"/>
    <w:basedOn w:val="Normal"/>
    <w:next w:val="Normal"/>
    <w:link w:val="z-BottomofFormChar"/>
    <w:hidden/>
    <w:rsid w:val="00DD15BA"/>
    <w:pPr>
      <w:pBdr>
        <w:top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HeadingHidden">
    <w:name w:val="Heading Hidden"/>
    <w:basedOn w:val="Heading"/>
    <w:next w:val="BodyText"/>
    <w:uiPriority w:val="99"/>
    <w:semiHidden/>
    <w:rsid w:val="00DD15BA"/>
    <w:pPr>
      <w:pageBreakBefore w:val="0"/>
    </w:pPr>
  </w:style>
  <w:style w:type="character" w:customStyle="1" w:styleId="DocSubtitle0">
    <w:name w:val="DocSubtitle"/>
    <w:basedOn w:val="DocSubTitle"/>
    <w:rsid w:val="00DD15BA"/>
  </w:style>
  <w:style w:type="paragraph" w:styleId="z-TopofForm">
    <w:name w:val="HTML Top of Form"/>
    <w:basedOn w:val="Normal"/>
    <w:next w:val="Normal"/>
    <w:link w:val="z-TopofFormChar"/>
    <w:hidden/>
    <w:rsid w:val="00DD15BA"/>
    <w:pPr>
      <w:pBdr>
        <w:bottom w:val="single" w:sz="6" w:space="1" w:color="auto"/>
      </w:pBdr>
      <w:spacing w:before="0" w:after="0"/>
      <w:jc w:val="center"/>
    </w:pPr>
    <w:rPr>
      <w:rFonts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rsid w:val="00DD15BA"/>
    <w:rPr>
      <w:rFonts w:ascii="Arial" w:hAnsi="Arial" w:cs="Arial"/>
      <w:vanish/>
      <w:sz w:val="16"/>
      <w:szCs w:val="16"/>
      <w:lang w:val="en-AU" w:eastAsia="en-AU"/>
    </w:rPr>
  </w:style>
  <w:style w:type="paragraph" w:customStyle="1" w:styleId="BodyText1">
    <w:name w:val="Body Text1"/>
    <w:basedOn w:val="BodyText"/>
    <w:link w:val="BodytextChar0"/>
    <w:qFormat/>
    <w:rsid w:val="00DD15BA"/>
    <w:pPr>
      <w:spacing w:before="0" w:after="60" w:line="240" w:lineRule="auto"/>
    </w:pPr>
    <w:rPr>
      <w:rFonts w:cs="Arial"/>
      <w:sz w:val="20"/>
      <w:szCs w:val="18"/>
    </w:rPr>
  </w:style>
  <w:style w:type="table" w:customStyle="1" w:styleId="NavyAlternatingTable">
    <w:name w:val="Navy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blStylePr w:type="firstRow">
      <w:tblPr/>
      <w:tcPr>
        <w:shd w:val="clear" w:color="auto" w:fill="003E69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D6D6E0"/>
      </w:tcPr>
    </w:tblStylePr>
  </w:style>
  <w:style w:type="paragraph" w:customStyle="1" w:styleId="NoHeading3">
    <w:name w:val="No. Heading 3"/>
    <w:basedOn w:val="Heading3"/>
    <w:next w:val="BodyText"/>
    <w:uiPriority w:val="99"/>
    <w:rsid w:val="00DD15BA"/>
    <w:pPr>
      <w:keepNext/>
      <w:numPr>
        <w:ilvl w:val="2"/>
        <w:numId w:val="19"/>
      </w:numPr>
      <w:spacing w:before="280" w:after="140"/>
    </w:pPr>
    <w:rPr>
      <w:color w:val="003E69"/>
      <w:szCs w:val="24"/>
      <w:lang w:eastAsia="en-AU"/>
    </w:rPr>
  </w:style>
  <w:style w:type="table" w:customStyle="1" w:styleId="GreenAlternatingTable">
    <w:name w:val="Green Alternating Table"/>
    <w:basedOn w:val="TableNormal"/>
    <w:rsid w:val="00DD15BA"/>
    <w:rPr>
      <w:rFonts w:ascii="Arial" w:hAnsi="Arial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rPr>
        <w:b w:val="0"/>
        <w:color w:val="FFFFFF"/>
      </w:rPr>
      <w:tblPr/>
      <w:tcPr>
        <w:shd w:val="clear" w:color="auto" w:fill="84C446"/>
      </w:tcPr>
    </w:tblStylePr>
    <w:tblStylePr w:type="band2Horz">
      <w:rPr>
        <w:rFonts w:ascii="Arial" w:hAnsi="Arial"/>
      </w:rPr>
      <w:tblPr/>
      <w:tcPr>
        <w:shd w:val="clear" w:color="auto" w:fill="CBEAA8"/>
      </w:tcPr>
    </w:tblStylePr>
  </w:style>
  <w:style w:type="table" w:customStyle="1" w:styleId="GreenHorizontalTable">
    <w:name w:val="Green Horizontal Table"/>
    <w:basedOn w:val="TableNormal"/>
    <w:rsid w:val="00DD15BA"/>
    <w:rPr>
      <w:rFonts w:ascii="Arial" w:hAnsi="Arial"/>
    </w:rPr>
    <w:tblPr>
      <w:tblInd w:w="108" w:type="dxa"/>
      <w:tblBorders>
        <w:top w:val="single" w:sz="4" w:space="0" w:color="78BA2E"/>
        <w:bottom w:val="single" w:sz="4" w:space="0" w:color="84C446"/>
        <w:insideH w:val="single" w:sz="4" w:space="0" w:color="84C446"/>
      </w:tblBorders>
    </w:tblPr>
    <w:trPr>
      <w:cantSplit/>
    </w:trPr>
    <w:tblStylePr w:type="firstRow">
      <w:rPr>
        <w:rFonts w:ascii="Arial" w:hAnsi="Arial"/>
        <w:color w:val="FFFFFF"/>
        <w:sz w:val="20"/>
      </w:rPr>
      <w:tblPr/>
      <w:tcPr>
        <w:shd w:val="clear" w:color="auto" w:fill="84C446"/>
      </w:tcPr>
    </w:tblStylePr>
  </w:style>
  <w:style w:type="paragraph" w:customStyle="1" w:styleId="TableHeadingCentre-Black">
    <w:name w:val="Table Heading Centre - Black"/>
    <w:basedOn w:val="TableTextCentre"/>
    <w:uiPriority w:val="99"/>
    <w:rsid w:val="00DD15BA"/>
    <w:rPr>
      <w:b/>
    </w:rPr>
  </w:style>
  <w:style w:type="paragraph" w:customStyle="1" w:styleId="TableHeadingCentre-White">
    <w:name w:val="Table Heading Centre - White"/>
    <w:basedOn w:val="TableHeadingCentre-Black"/>
    <w:uiPriority w:val="99"/>
    <w:rsid w:val="00DD15BA"/>
    <w:rPr>
      <w:color w:val="FFFFFF"/>
    </w:rPr>
  </w:style>
  <w:style w:type="paragraph" w:customStyle="1" w:styleId="TableHeadingLeft-Black">
    <w:name w:val="Table Heading Left - Black"/>
    <w:basedOn w:val="TableTextLeft"/>
    <w:rsid w:val="00DD15BA"/>
    <w:rPr>
      <w:b/>
    </w:rPr>
  </w:style>
  <w:style w:type="paragraph" w:customStyle="1" w:styleId="TableHeadingLeft-White">
    <w:name w:val="Table Heading Left - White"/>
    <w:basedOn w:val="TableHeadingLeft-Black"/>
    <w:uiPriority w:val="99"/>
    <w:rsid w:val="00DD15BA"/>
    <w:rPr>
      <w:color w:val="FFFFFF"/>
      <w:lang w:val="en-NZ"/>
    </w:rPr>
  </w:style>
  <w:style w:type="character" w:customStyle="1" w:styleId="BodytextChar0">
    <w:name w:val="Body text Char"/>
    <w:link w:val="BodyText1"/>
    <w:rsid w:val="00DD15BA"/>
    <w:rPr>
      <w:rFonts w:ascii="Arial" w:hAnsi="Arial" w:cs="Arial"/>
      <w:szCs w:val="18"/>
      <w:lang w:val="en-AU"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15BA"/>
    <w:rPr>
      <w:color w:val="808080"/>
      <w:shd w:val="clear" w:color="auto" w:fill="E6E6E6"/>
    </w:rPr>
  </w:style>
  <w:style w:type="paragraph" w:customStyle="1" w:styleId="StyleSubtitleIndigo">
    <w:name w:val="Style Subtitle + Indigo"/>
    <w:basedOn w:val="Subtitle"/>
    <w:link w:val="StyleSubtitleIndigoChar"/>
    <w:rsid w:val="00DD15BA"/>
    <w:pPr>
      <w:ind w:right="0"/>
    </w:pPr>
    <w:rPr>
      <w:rFonts w:ascii="MetaOT-Book" w:hAnsi="MetaOT-Book"/>
      <w:b w:val="0"/>
      <w:color w:val="78BA2E"/>
      <w:szCs w:val="24"/>
    </w:rPr>
  </w:style>
  <w:style w:type="character" w:customStyle="1" w:styleId="StyleSubtitleIndigoChar">
    <w:name w:val="Style Subtitle + Indigo Char"/>
    <w:link w:val="StyleSubtitleIndigo"/>
    <w:rsid w:val="00DD15BA"/>
    <w:rPr>
      <w:rFonts w:ascii="MetaOT-Book" w:hAnsi="MetaOT-Book" w:cs="Arial"/>
      <w:color w:val="78BA2E"/>
      <w:sz w:val="40"/>
      <w:szCs w:val="24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DD15BA"/>
    <w:rPr>
      <w:rFonts w:ascii="Arial" w:hAnsi="Arial"/>
      <w:color w:val="4D4D4F"/>
      <w:lang w:val="en-AU" w:eastAsia="en-US"/>
    </w:rPr>
  </w:style>
  <w:style w:type="paragraph" w:customStyle="1" w:styleId="Default">
    <w:name w:val="Default"/>
    <w:rsid w:val="00DD15BA"/>
    <w:pPr>
      <w:autoSpaceDE w:val="0"/>
      <w:autoSpaceDN w:val="0"/>
      <w:adjustRightInd w:val="0"/>
    </w:pPr>
    <w:rPr>
      <w:rFonts w:ascii="MetaOT-Book" w:hAnsi="MetaOT-Book" w:cs="MetaOT-Book"/>
      <w:color w:val="000000"/>
      <w:sz w:val="24"/>
      <w:szCs w:val="24"/>
      <w:lang w:val="en-AU" w:eastAsia="en-AU"/>
    </w:rPr>
  </w:style>
  <w:style w:type="paragraph" w:customStyle="1" w:styleId="Blockquotation0">
    <w:name w:val="Block quotation"/>
    <w:basedOn w:val="BodyText"/>
    <w:uiPriority w:val="99"/>
    <w:semiHidden/>
    <w:qFormat/>
    <w:rsid w:val="00DD15BA"/>
    <w:pPr>
      <w:spacing w:before="0" w:after="220"/>
      <w:ind w:left="567" w:right="567"/>
      <w:jc w:val="both"/>
    </w:pPr>
    <w:rPr>
      <w:rFonts w:ascii="Times New Roman" w:hAnsi="Times New Roman"/>
      <w:noProof/>
      <w:sz w:val="20"/>
      <w:lang w:eastAsia="en-US"/>
    </w:rPr>
  </w:style>
  <w:style w:type="table" w:customStyle="1" w:styleId="GreyTable">
    <w:name w:val="Grey Table"/>
    <w:basedOn w:val="TableNormal"/>
    <w:semiHidden/>
    <w:rsid w:val="00DD15BA"/>
    <w:rPr>
      <w:rFonts w:ascii="Arial" w:hAnsi="Arial"/>
      <w:lang w:val="en-AU" w:eastAsia="en-AU"/>
    </w:rPr>
    <w:tblPr>
      <w:tblInd w:w="108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rPr>
        <w:b w:val="0"/>
      </w:rPr>
      <w:tblPr/>
      <w:trPr>
        <w:tblHeader/>
      </w:trPr>
      <w:tcPr>
        <w:shd w:val="clear" w:color="auto" w:fill="E6E6E6"/>
      </w:tcPr>
    </w:tblStylePr>
  </w:style>
  <w:style w:type="paragraph" w:customStyle="1" w:styleId="TableHeadingLeft-Grey">
    <w:name w:val="Table Heading Left - Grey"/>
    <w:basedOn w:val="Normal"/>
    <w:uiPriority w:val="99"/>
    <w:rsid w:val="00DD15BA"/>
    <w:pPr>
      <w:spacing w:before="60" w:after="40"/>
    </w:pPr>
    <w:rPr>
      <w:rFonts w:ascii="MetaOT-Book" w:eastAsia="MS Mincho" w:hAnsi="MetaOT-Book"/>
      <w:b/>
      <w:color w:val="333333"/>
      <w:sz w:val="18"/>
      <w:szCs w:val="24"/>
    </w:rPr>
  </w:style>
  <w:style w:type="paragraph" w:customStyle="1" w:styleId="ProjectName">
    <w:name w:val="Project Name"/>
    <w:uiPriority w:val="99"/>
    <w:semiHidden/>
    <w:rsid w:val="00DD15BA"/>
    <w:rPr>
      <w:rFonts w:ascii="Arial" w:hAnsi="Arial" w:cs="Arial"/>
      <w:color w:val="009FDA"/>
      <w:sz w:val="48"/>
      <w:szCs w:val="24"/>
      <w:lang w:val="en-AU" w:eastAsia="en-AU"/>
    </w:rPr>
  </w:style>
  <w:style w:type="table" w:customStyle="1" w:styleId="GreyAlternatingTable">
    <w:name w:val="Grey Alternating Table"/>
    <w:basedOn w:val="TableNormal"/>
    <w:semiHidden/>
    <w:rsid w:val="00DD15BA"/>
    <w:rPr>
      <w:rFonts w:ascii="Arial" w:hAnsi="Arial"/>
      <w:lang w:val="en-AU" w:eastAsia="en-AU"/>
    </w:rPr>
    <w:tblPr>
      <w:tblStyleRowBandSize w:val="1"/>
      <w:tblInd w:w="108" w:type="dxa"/>
      <w:tblBorders>
        <w:insideH w:val="single" w:sz="12" w:space="0" w:color="FFFFFF"/>
        <w:insideV w:val="single" w:sz="12" w:space="0" w:color="FFFFFF"/>
      </w:tblBorders>
    </w:tblPr>
    <w:trPr>
      <w:cantSplit/>
    </w:trPr>
    <w:tblStylePr w:type="firstRow">
      <w:tblPr/>
      <w:trPr>
        <w:cantSplit w:val="0"/>
        <w:tblHeader/>
      </w:trPr>
      <w:tcPr>
        <w:shd w:val="clear" w:color="auto" w:fill="CCCCCC"/>
      </w:tcPr>
    </w:tblStylePr>
    <w:tblStylePr w:type="band1Horz">
      <w:rPr>
        <w:rFonts w:ascii="Arial" w:hAnsi="Arial"/>
      </w:rPr>
    </w:tblStylePr>
    <w:tblStylePr w:type="band2Horz">
      <w:tblPr/>
      <w:tcPr>
        <w:shd w:val="clear" w:color="auto" w:fill="E6E6E6"/>
      </w:tcPr>
    </w:tblStylePr>
  </w:style>
  <w:style w:type="character" w:customStyle="1" w:styleId="EndnoteNo">
    <w:name w:val="Endnote No."/>
    <w:semiHidden/>
    <w:rsid w:val="00DD15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DD15BA"/>
    <w:pPr>
      <w:tabs>
        <w:tab w:val="left" w:pos="567"/>
      </w:tabs>
      <w:spacing w:before="0" w:after="80"/>
    </w:pPr>
    <w:rPr>
      <w:rFonts w:ascii="MetaOT-Book" w:hAnsi="MetaOT-Book"/>
      <w:color w:val="auto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15BA"/>
    <w:rPr>
      <w:rFonts w:ascii="MetaOT-Book" w:hAnsi="MetaOT-Book"/>
      <w:lang w:val="en-AU" w:eastAsia="en-AU"/>
    </w:rPr>
  </w:style>
  <w:style w:type="table" w:customStyle="1" w:styleId="TableGrid10">
    <w:name w:val="Table Grid1"/>
    <w:basedOn w:val="TableNormal"/>
    <w:next w:val="TableGrid"/>
    <w:rsid w:val="00DD15BA"/>
    <w:rPr>
      <w:rFonts w:ascii="Arial" w:hAnsi="Arial"/>
      <w:lang w:val="en-AU" w:eastAsia="en-AU"/>
    </w:rPr>
    <w:tblPr>
      <w:tblInd w:w="108" w:type="dxa"/>
    </w:tblPr>
    <w:trPr>
      <w:cantSplit/>
      <w:tblHeader/>
    </w:trPr>
  </w:style>
  <w:style w:type="character" w:styleId="PageNumber">
    <w:name w:val="page number"/>
    <w:rsid w:val="00DD15BA"/>
    <w:rPr>
      <w:rFonts w:ascii="MetaOT-Book" w:hAnsi="MetaOT-Book"/>
      <w:b/>
      <w:color w:val="FFFFFF"/>
      <w:sz w:val="16"/>
    </w:rPr>
  </w:style>
  <w:style w:type="paragraph" w:customStyle="1" w:styleId="TabletextAOs">
    <w:name w:val="Table text AOs"/>
    <w:basedOn w:val="TableTextLeft"/>
    <w:link w:val="TabletextAOsChar"/>
    <w:rsid w:val="00DD15BA"/>
    <w:pPr>
      <w:spacing w:before="40" w:after="0"/>
    </w:pPr>
    <w:rPr>
      <w:rFonts w:ascii="MetaOT-Book" w:hAnsi="MetaOT-Book"/>
      <w:sz w:val="18"/>
    </w:rPr>
  </w:style>
  <w:style w:type="paragraph" w:styleId="TableofFigures">
    <w:name w:val="table of figures"/>
    <w:basedOn w:val="Normal"/>
    <w:next w:val="Normal"/>
    <w:uiPriority w:val="99"/>
    <w:semiHidden/>
    <w:rsid w:val="00DD15BA"/>
    <w:pPr>
      <w:spacing w:before="0" w:after="0"/>
    </w:pPr>
    <w:rPr>
      <w:rFonts w:ascii="MetaOT-Book" w:hAnsi="MetaOT-Book"/>
      <w:color w:val="auto"/>
      <w:szCs w:val="24"/>
      <w:lang w:eastAsia="en-AU"/>
    </w:rPr>
  </w:style>
  <w:style w:type="paragraph" w:customStyle="1" w:styleId="Tabletextnotes">
    <w:name w:val="Table text notes"/>
    <w:basedOn w:val="TabletextAOs"/>
    <w:next w:val="TableTextLeft"/>
    <w:link w:val="TabletextnotesChar"/>
    <w:rsid w:val="00DD15BA"/>
    <w:pPr>
      <w:spacing w:before="60" w:after="180"/>
    </w:pPr>
    <w:rPr>
      <w:sz w:val="16"/>
    </w:rPr>
  </w:style>
  <w:style w:type="character" w:customStyle="1" w:styleId="TabletextAOsChar">
    <w:name w:val="Table text AOs Char"/>
    <w:basedOn w:val="TableTextLeftCharChar"/>
    <w:link w:val="TabletextAOs"/>
    <w:rsid w:val="00DD15BA"/>
    <w:rPr>
      <w:rFonts w:ascii="MetaOT-Book" w:eastAsia="MS Mincho" w:hAnsi="MetaOT-Book"/>
      <w:sz w:val="18"/>
      <w:szCs w:val="24"/>
      <w:lang w:val="en-AU" w:eastAsia="en-US"/>
    </w:rPr>
  </w:style>
  <w:style w:type="paragraph" w:customStyle="1" w:styleId="Tabletextreferencedocument">
    <w:name w:val="Table text reference document"/>
    <w:basedOn w:val="TabletextAOs"/>
    <w:next w:val="TabletextAOs"/>
    <w:link w:val="TabletextreferencedocumentChar"/>
    <w:rsid w:val="00DD15BA"/>
    <w:rPr>
      <w:i/>
      <w:color w:val="002C58"/>
    </w:rPr>
  </w:style>
  <w:style w:type="character" w:customStyle="1" w:styleId="TabletextreferencedocumentChar">
    <w:name w:val="Table text reference document Char"/>
    <w:link w:val="Tabletextreferencedocument"/>
    <w:rsid w:val="00DD15BA"/>
    <w:rPr>
      <w:rFonts w:ascii="MetaOT-Book" w:eastAsia="MS Mincho" w:hAnsi="MetaOT-Book"/>
      <w:i/>
      <w:color w:val="002C58"/>
      <w:sz w:val="18"/>
      <w:szCs w:val="24"/>
      <w:lang w:val="en-AU" w:eastAsia="en-US"/>
    </w:rPr>
  </w:style>
  <w:style w:type="paragraph" w:styleId="FootnoteText">
    <w:name w:val="footnote text"/>
    <w:basedOn w:val="Normal"/>
    <w:link w:val="Footnote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15BA"/>
    <w:rPr>
      <w:rFonts w:ascii="MetaOT-Book" w:hAnsi="MetaOT-Book"/>
      <w:lang w:val="en-AU" w:eastAsia="en-AU"/>
    </w:rPr>
  </w:style>
  <w:style w:type="character" w:customStyle="1" w:styleId="TabletextnotesChar">
    <w:name w:val="Table text notes Char"/>
    <w:link w:val="Tabletextnotes"/>
    <w:rsid w:val="00DD15BA"/>
    <w:rPr>
      <w:rFonts w:ascii="MetaOT-Book" w:eastAsia="MS Mincho" w:hAnsi="MetaOT-Book"/>
      <w:sz w:val="16"/>
      <w:szCs w:val="24"/>
      <w:lang w:val="en-AU" w:eastAsia="en-US"/>
    </w:rPr>
  </w:style>
  <w:style w:type="numbering" w:customStyle="1" w:styleId="ListNumber21">
    <w:name w:val="List Number 21"/>
    <w:basedOn w:val="NoList"/>
    <w:rsid w:val="00DD15BA"/>
    <w:pPr>
      <w:numPr>
        <w:numId w:val="20"/>
      </w:numPr>
    </w:pPr>
  </w:style>
  <w:style w:type="paragraph" w:customStyle="1" w:styleId="PSA1">
    <w:name w:val="PSA 1"/>
    <w:basedOn w:val="Normal"/>
    <w:link w:val="PSA1Char"/>
    <w:rsid w:val="00DD15BA"/>
    <w:pPr>
      <w:keepNext/>
      <w:suppressAutoHyphens/>
      <w:autoSpaceDN w:val="0"/>
      <w:spacing w:before="240" w:after="240"/>
      <w:ind w:left="432" w:hanging="432"/>
      <w:textAlignment w:val="baseline"/>
      <w:outlineLvl w:val="0"/>
    </w:pPr>
    <w:rPr>
      <w:rFonts w:ascii="Calibri" w:hAnsi="Calibri" w:cs="Arial"/>
      <w:b/>
      <w:bCs/>
      <w:color w:val="000000"/>
      <w:kern w:val="3"/>
      <w:sz w:val="40"/>
      <w:szCs w:val="32"/>
      <w:lang w:eastAsia="en-AU"/>
    </w:rPr>
  </w:style>
  <w:style w:type="character" w:customStyle="1" w:styleId="PSA1Char">
    <w:name w:val="PSA 1 Char"/>
    <w:link w:val="PSA1"/>
    <w:locked/>
    <w:rsid w:val="00DD15BA"/>
    <w:rPr>
      <w:rFonts w:ascii="Calibri" w:hAnsi="Calibri" w:cs="Arial"/>
      <w:b/>
      <w:bCs/>
      <w:color w:val="000000"/>
      <w:kern w:val="3"/>
      <w:sz w:val="40"/>
      <w:szCs w:val="32"/>
      <w:lang w:val="en-AU" w:eastAsia="en-AU"/>
    </w:rPr>
  </w:style>
  <w:style w:type="character" w:styleId="CommentReference">
    <w:name w:val="annotation reference"/>
    <w:uiPriority w:val="99"/>
    <w:semiHidden/>
    <w:rsid w:val="00DD1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D15BA"/>
    <w:pPr>
      <w:spacing w:before="0" w:after="0"/>
    </w:pPr>
    <w:rPr>
      <w:rFonts w:ascii="MetaOT-Book" w:hAnsi="MetaOT-Book"/>
      <w:color w:val="auto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BA"/>
    <w:rPr>
      <w:rFonts w:ascii="MetaOT-Book" w:hAnsi="MetaOT-Book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D1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BA"/>
    <w:rPr>
      <w:rFonts w:ascii="MetaOT-Book" w:hAnsi="MetaOT-Book"/>
      <w:b/>
      <w:bCs/>
      <w:lang w:val="en-AU" w:eastAsia="en-AU"/>
    </w:rPr>
  </w:style>
  <w:style w:type="paragraph" w:customStyle="1" w:styleId="Style1">
    <w:name w:val="Style1"/>
    <w:basedOn w:val="Tabletextnotes"/>
    <w:rsid w:val="00DD15BA"/>
    <w:rPr>
      <w:i/>
      <w:color w:val="002C58"/>
    </w:rPr>
  </w:style>
  <w:style w:type="paragraph" w:customStyle="1" w:styleId="Tabletextnotesref">
    <w:name w:val="Table text notes ref"/>
    <w:basedOn w:val="Tabletextnotes"/>
    <w:link w:val="TabletextnotesrefChar"/>
    <w:rsid w:val="00DD15BA"/>
    <w:rPr>
      <w:i/>
      <w:color w:val="002C58"/>
    </w:rPr>
  </w:style>
  <w:style w:type="character" w:customStyle="1" w:styleId="TabletextnotesrefChar">
    <w:name w:val="Table text notes ref Char"/>
    <w:link w:val="Tabletextnotesref"/>
    <w:rsid w:val="00DD15BA"/>
    <w:rPr>
      <w:rFonts w:ascii="MetaOT-Book" w:eastAsia="MS Mincho" w:hAnsi="MetaOT-Book"/>
      <w:i/>
      <w:color w:val="002C58"/>
      <w:sz w:val="16"/>
      <w:szCs w:val="24"/>
      <w:lang w:val="en-AU" w:eastAsia="en-US"/>
    </w:rPr>
  </w:style>
  <w:style w:type="paragraph" w:customStyle="1" w:styleId="Glossarytext">
    <w:name w:val="Glossary text"/>
    <w:basedOn w:val="BodyText"/>
    <w:link w:val="GlossarytextChar"/>
    <w:rsid w:val="00DD15BA"/>
    <w:pPr>
      <w:spacing w:after="0"/>
    </w:pPr>
    <w:rPr>
      <w:rFonts w:ascii="MetaOT-Book" w:hAnsi="MetaOT-Book"/>
      <w:sz w:val="18"/>
    </w:rPr>
  </w:style>
  <w:style w:type="paragraph" w:customStyle="1" w:styleId="tabletextdefn">
    <w:name w:val="table text defn"/>
    <w:basedOn w:val="TabletextAOs"/>
    <w:link w:val="tabletextdefnChar"/>
    <w:rsid w:val="00DD15BA"/>
    <w:rPr>
      <w:u w:val="single"/>
    </w:rPr>
  </w:style>
  <w:style w:type="character" w:customStyle="1" w:styleId="tabletextdefnChar">
    <w:name w:val="table text defn Char"/>
    <w:link w:val="tabletextdefn"/>
    <w:rsid w:val="00DD15BA"/>
    <w:rPr>
      <w:rFonts w:ascii="MetaOT-Book" w:eastAsia="MS Mincho" w:hAnsi="MetaOT-Book"/>
      <w:sz w:val="18"/>
      <w:szCs w:val="24"/>
      <w:u w:val="single"/>
      <w:lang w:val="en-AU" w:eastAsia="en-US"/>
    </w:rPr>
  </w:style>
  <w:style w:type="paragraph" w:customStyle="1" w:styleId="BodyTextDefinition">
    <w:name w:val="Body Text Definition"/>
    <w:basedOn w:val="BodyText"/>
    <w:link w:val="BodyTextDefinitionChar"/>
    <w:rsid w:val="00DD15BA"/>
    <w:pPr>
      <w:spacing w:before="0" w:after="220"/>
    </w:pPr>
    <w:rPr>
      <w:rFonts w:ascii="MetaOT-Book" w:hAnsi="MetaOT-Book"/>
      <w:sz w:val="20"/>
      <w:u w:val="single"/>
    </w:rPr>
  </w:style>
  <w:style w:type="character" w:customStyle="1" w:styleId="BodyTextDefinitionChar">
    <w:name w:val="Body Text Definition Char"/>
    <w:link w:val="BodyTextDefinition"/>
    <w:rsid w:val="00DD15BA"/>
    <w:rPr>
      <w:rFonts w:ascii="MetaOT-Book" w:hAnsi="MetaOT-Book"/>
      <w:szCs w:val="24"/>
      <w:u w:val="single"/>
      <w:lang w:val="en-AU" w:eastAsia="en-AU"/>
    </w:rPr>
  </w:style>
  <w:style w:type="character" w:customStyle="1" w:styleId="GlossarytextChar">
    <w:name w:val="Glossary text Char"/>
    <w:link w:val="Glossarytext"/>
    <w:rsid w:val="00DD15BA"/>
    <w:rPr>
      <w:rFonts w:ascii="MetaOT-Book" w:hAnsi="MetaOT-Book"/>
      <w:sz w:val="18"/>
      <w:szCs w:val="24"/>
      <w:lang w:val="en-AU" w:eastAsia="en-AU"/>
    </w:rPr>
  </w:style>
  <w:style w:type="paragraph" w:customStyle="1" w:styleId="tabletextnotedefn">
    <w:name w:val="table text note defn"/>
    <w:basedOn w:val="TabletextAOs"/>
    <w:link w:val="tabletextnotedefnChar"/>
    <w:rsid w:val="00DD15BA"/>
    <w:rPr>
      <w:sz w:val="16"/>
      <w:u w:val="single"/>
    </w:rPr>
  </w:style>
  <w:style w:type="character" w:customStyle="1" w:styleId="tabletextnotedefnChar">
    <w:name w:val="table text note defn Char"/>
    <w:link w:val="tabletextnotedefn"/>
    <w:rsid w:val="00DD15BA"/>
    <w:rPr>
      <w:rFonts w:ascii="MetaOT-Book" w:eastAsia="MS Mincho" w:hAnsi="MetaOT-Book"/>
      <w:sz w:val="16"/>
      <w:szCs w:val="24"/>
      <w:u w:val="single"/>
      <w:lang w:val="en-AU" w:eastAsia="en-US"/>
    </w:rPr>
  </w:style>
  <w:style w:type="paragraph" w:customStyle="1" w:styleId="StyleTableRefLeft0cmFirstline0cm">
    <w:name w:val="Style Table Ref + Left:  0 cm First line:  0 cm"/>
    <w:basedOn w:val="TableRef"/>
    <w:uiPriority w:val="99"/>
    <w:rsid w:val="00DD15BA"/>
    <w:pPr>
      <w:numPr>
        <w:ilvl w:val="0"/>
        <w:numId w:val="0"/>
      </w:numPr>
      <w:spacing w:after="0"/>
    </w:pPr>
    <w:rPr>
      <w:rFonts w:ascii="MetaOT-Book" w:hAnsi="MetaOT-Book"/>
      <w:bCs/>
      <w:color w:val="333333"/>
      <w:szCs w:val="20"/>
    </w:rPr>
  </w:style>
  <w:style w:type="character" w:customStyle="1" w:styleId="TableBulletCharChar">
    <w:name w:val="Table Bullet Char Char"/>
    <w:link w:val="TableBullet"/>
    <w:uiPriority w:val="99"/>
    <w:rsid w:val="00DD15BA"/>
    <w:rPr>
      <w:rFonts w:ascii="Arial" w:eastAsia="MS Mincho" w:hAnsi="Arial"/>
      <w:szCs w:val="24"/>
      <w:lang w:val="en-AU" w:eastAsia="en-US"/>
    </w:rPr>
  </w:style>
  <w:style w:type="paragraph" w:customStyle="1" w:styleId="Tabletextnotebullet1">
    <w:name w:val="Table text note bullet 1"/>
    <w:basedOn w:val="Tabletextnotes"/>
    <w:link w:val="Tabletextnotebullet1Char"/>
    <w:uiPriority w:val="99"/>
    <w:rsid w:val="00DD15BA"/>
    <w:pPr>
      <w:numPr>
        <w:numId w:val="21"/>
      </w:numPr>
      <w:spacing w:before="0" w:after="0"/>
    </w:pPr>
  </w:style>
  <w:style w:type="paragraph" w:customStyle="1" w:styleId="Tablebullet2">
    <w:name w:val="Table bullet 2"/>
    <w:basedOn w:val="TableBullet"/>
    <w:uiPriority w:val="99"/>
    <w:rsid w:val="00DD15BA"/>
    <w:pPr>
      <w:numPr>
        <w:numId w:val="0"/>
      </w:numPr>
      <w:tabs>
        <w:tab w:val="num" w:pos="3"/>
      </w:tabs>
      <w:spacing w:before="0" w:after="20"/>
      <w:ind w:left="357"/>
    </w:pPr>
    <w:rPr>
      <w:rFonts w:ascii="MetaOT-Book" w:hAnsi="MetaOT-Book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DD15BA"/>
    <w:pPr>
      <w:shd w:val="clear" w:color="auto" w:fill="000080"/>
      <w:spacing w:before="0" w:after="0"/>
    </w:pPr>
    <w:rPr>
      <w:rFonts w:ascii="Tahoma" w:hAnsi="Tahoma" w:cs="Tahoma"/>
      <w:color w:val="auto"/>
      <w:lang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D15BA"/>
    <w:rPr>
      <w:rFonts w:ascii="Tahoma" w:hAnsi="Tahoma" w:cs="Tahoma"/>
      <w:shd w:val="clear" w:color="auto" w:fill="000080"/>
      <w:lang w:val="en-AU" w:eastAsia="en-AU"/>
    </w:rPr>
  </w:style>
  <w:style w:type="paragraph" w:styleId="Revision">
    <w:name w:val="Revision"/>
    <w:hidden/>
    <w:uiPriority w:val="99"/>
    <w:semiHidden/>
    <w:rsid w:val="00DD15BA"/>
    <w:rPr>
      <w:rFonts w:ascii="MetaOT-Book" w:hAnsi="MetaOT-Book"/>
      <w:szCs w:val="24"/>
      <w:lang w:val="en-AU" w:eastAsia="en-AU"/>
    </w:rPr>
  </w:style>
  <w:style w:type="paragraph" w:customStyle="1" w:styleId="List2SDAP">
    <w:name w:val="List 2 SDAP"/>
    <w:basedOn w:val="Normal"/>
    <w:rsid w:val="00DD15BA"/>
    <w:pPr>
      <w:spacing w:before="0" w:after="0" w:line="276" w:lineRule="auto"/>
    </w:pPr>
    <w:rPr>
      <w:rFonts w:ascii="MetaOT-Book" w:hAnsi="MetaOT-Book"/>
      <w:color w:val="000000"/>
      <w:szCs w:val="24"/>
      <w:lang w:val="en-US" w:eastAsia="en-AU"/>
    </w:rPr>
  </w:style>
  <w:style w:type="character" w:customStyle="1" w:styleId="ListNumberChar">
    <w:name w:val="List Number Char"/>
    <w:aliases w:val="Numbered level 1 Char"/>
    <w:link w:val="ListNumber"/>
    <w:uiPriority w:val="99"/>
    <w:locked/>
    <w:rsid w:val="00DD15BA"/>
    <w:rPr>
      <w:rFonts w:ascii="Arial" w:hAnsi="Arial"/>
      <w:color w:val="000000"/>
      <w:sz w:val="22"/>
      <w:szCs w:val="24"/>
      <w:lang w:val="en-AU" w:eastAsia="en-AU"/>
    </w:rPr>
  </w:style>
  <w:style w:type="character" w:customStyle="1" w:styleId="Tabletextdefn0">
    <w:name w:val="Table text defn"/>
    <w:rsid w:val="00DD15BA"/>
    <w:rPr>
      <w:rFonts w:ascii="Arial" w:eastAsia="MS Mincho" w:hAnsi="Arial"/>
      <w:sz w:val="18"/>
      <w:szCs w:val="24"/>
      <w:u w:val="single"/>
      <w:lang w:val="en-AU" w:eastAsia="en-US" w:bidi="ar-SA"/>
    </w:rPr>
  </w:style>
  <w:style w:type="character" w:customStyle="1" w:styleId="apple-converted-space">
    <w:name w:val="apple-converted-space"/>
    <w:basedOn w:val="DefaultParagraphFont"/>
    <w:rsid w:val="00DD15BA"/>
  </w:style>
  <w:style w:type="character" w:customStyle="1" w:styleId="Tabletextnotebullet1Char">
    <w:name w:val="Table text note bullet 1 Char"/>
    <w:link w:val="Tabletextnotebullet1"/>
    <w:uiPriority w:val="99"/>
    <w:rsid w:val="00DD15BA"/>
    <w:rPr>
      <w:rFonts w:ascii="MetaOT-Book" w:eastAsia="MS Mincho" w:hAnsi="MetaOT-Book"/>
      <w:sz w:val="16"/>
      <w:szCs w:val="24"/>
      <w:lang w:val="en-AU" w:eastAsia="en-US"/>
    </w:rPr>
  </w:style>
  <w:style w:type="paragraph" w:customStyle="1" w:styleId="SDAPglossaryb6a2">
    <w:name w:val="SDAP glossary b6a2"/>
    <w:basedOn w:val="Normal"/>
    <w:link w:val="SDAPglossaryb6a2Char"/>
    <w:qFormat/>
    <w:rsid w:val="00DD15BA"/>
    <w:pPr>
      <w:spacing w:after="40"/>
    </w:pPr>
    <w:rPr>
      <w:rFonts w:cs="Arial"/>
      <w:bCs/>
      <w:color w:val="auto"/>
      <w:sz w:val="18"/>
      <w:szCs w:val="18"/>
      <w:lang w:eastAsia="en-AU"/>
    </w:rPr>
  </w:style>
  <w:style w:type="character" w:customStyle="1" w:styleId="SDAPglossaryb6a2Char">
    <w:name w:val="SDAP glossary b6a2 Char"/>
    <w:basedOn w:val="DefaultParagraphFont"/>
    <w:link w:val="SDAPglossaryb6a2"/>
    <w:rsid w:val="00DD15BA"/>
    <w:rPr>
      <w:rFonts w:ascii="Arial" w:hAnsi="Arial" w:cs="Arial"/>
      <w:bCs/>
      <w:sz w:val="18"/>
      <w:szCs w:val="18"/>
      <w:lang w:val="en-AU" w:eastAsia="en-AU"/>
    </w:rPr>
  </w:style>
  <w:style w:type="paragraph" w:styleId="NoSpacing">
    <w:name w:val="No Spacing"/>
    <w:uiPriority w:val="1"/>
    <w:qFormat/>
    <w:rsid w:val="00DD15BA"/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B608E6"/>
    <w:rPr>
      <w:rFonts w:ascii="Arial" w:hAnsi="Arial"/>
      <w:b/>
      <w:color w:val="4D4D4F"/>
      <w:sz w:val="28"/>
      <w:szCs w:val="28"/>
      <w:lang w:val="en-AU" w:eastAsia="en-US"/>
    </w:rPr>
  </w:style>
  <w:style w:type="paragraph" w:customStyle="1" w:styleId="msonormal0">
    <w:name w:val="msonormal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24"/>
      <w:lang w:eastAsia="en-AU"/>
    </w:rPr>
  </w:style>
  <w:style w:type="character" w:customStyle="1" w:styleId="TabletextdefnChar0">
    <w:name w:val="Table text defn Char"/>
    <w:semiHidden/>
    <w:locked/>
    <w:rsid w:val="00B608E6"/>
    <w:rPr>
      <w:rFonts w:ascii="MS Mincho" w:eastAsia="MS Mincho" w:hAnsi="MS Mincho"/>
      <w:sz w:val="18"/>
      <w:u w:val="single"/>
      <w:lang w:eastAsia="en-US"/>
    </w:rPr>
  </w:style>
  <w:style w:type="character" w:customStyle="1" w:styleId="TabletextnotesreferencedocCharChar">
    <w:name w:val="Table text notes reference doc Char Char"/>
    <w:link w:val="Tabletextnotesreferencedoc"/>
    <w:semiHidden/>
    <w:locked/>
    <w:rsid w:val="00B608E6"/>
    <w:rPr>
      <w:rFonts w:ascii="MS Mincho" w:eastAsia="MS Mincho" w:hAnsi="MS Mincho"/>
      <w:i/>
      <w:color w:val="002C58"/>
      <w:sz w:val="16"/>
      <w:lang w:eastAsia="en-US"/>
    </w:rPr>
  </w:style>
  <w:style w:type="paragraph" w:customStyle="1" w:styleId="Tabletextnotesreferencedoc">
    <w:name w:val="Table text notes reference doc"/>
    <w:basedOn w:val="Tabletextnotes"/>
    <w:next w:val="Tabletextnotes"/>
    <w:link w:val="TabletextnotesreferencedocCharChar"/>
    <w:semiHidden/>
    <w:rsid w:val="00B608E6"/>
    <w:pPr>
      <w:framePr w:hSpace="180" w:wrap="around" w:vAnchor="text" w:hAnchor="margin" w:y="92"/>
    </w:pPr>
    <w:rPr>
      <w:rFonts w:ascii="MS Mincho" w:hAnsi="MS Mincho"/>
      <w:i/>
      <w:color w:val="002C58"/>
      <w:szCs w:val="20"/>
      <w:lang w:val="en-US"/>
    </w:rPr>
  </w:style>
  <w:style w:type="character" w:customStyle="1" w:styleId="TabletextnotesdefnChar">
    <w:name w:val="Table text notes defn Char"/>
    <w:link w:val="Tabletextnotesdefn"/>
    <w:semiHidden/>
    <w:locked/>
    <w:rsid w:val="00B608E6"/>
    <w:rPr>
      <w:rFonts w:ascii="MS Mincho" w:eastAsia="MS Mincho" w:hAnsi="MS Mincho"/>
      <w:sz w:val="16"/>
      <w:u w:val="single"/>
      <w:lang w:eastAsia="en-US"/>
    </w:rPr>
  </w:style>
  <w:style w:type="paragraph" w:customStyle="1" w:styleId="Tabletextnotesdefn">
    <w:name w:val="Table text notes defn"/>
    <w:basedOn w:val="Tabletextnotes"/>
    <w:link w:val="TabletextnotesdefnChar"/>
    <w:semiHidden/>
    <w:rsid w:val="00B608E6"/>
    <w:rPr>
      <w:rFonts w:ascii="MS Mincho" w:hAnsi="MS Mincho"/>
      <w:szCs w:val="20"/>
      <w:u w:val="single"/>
      <w:lang w:val="en-US"/>
    </w:rPr>
  </w:style>
  <w:style w:type="paragraph" w:customStyle="1" w:styleId="Notebullet1">
    <w:name w:val="Note bullet 1"/>
    <w:basedOn w:val="Normal"/>
    <w:uiPriority w:val="99"/>
    <w:semiHidden/>
    <w:rsid w:val="00B608E6"/>
    <w:p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Notbullet2">
    <w:name w:val="Not bullet 2"/>
    <w:basedOn w:val="Normal"/>
    <w:uiPriority w:val="99"/>
    <w:semiHidden/>
    <w:rsid w:val="00B608E6"/>
    <w:pPr>
      <w:numPr>
        <w:numId w:val="22"/>
      </w:numPr>
      <w:spacing w:before="0" w:after="0"/>
    </w:pPr>
    <w:rPr>
      <w:rFonts w:ascii="Times New Roman" w:hAnsi="Times New Roman"/>
      <w:color w:val="auto"/>
      <w:sz w:val="16"/>
      <w:lang w:eastAsia="en-AU"/>
    </w:rPr>
  </w:style>
  <w:style w:type="paragraph" w:customStyle="1" w:styleId="tablebullet20">
    <w:name w:val="table bullet 2"/>
    <w:basedOn w:val="TableBullet"/>
    <w:autoRedefine/>
    <w:uiPriority w:val="99"/>
    <w:semiHidden/>
    <w:rsid w:val="00B608E6"/>
    <w:pPr>
      <w:numPr>
        <w:numId w:val="0"/>
      </w:numPr>
      <w:tabs>
        <w:tab w:val="num" w:pos="-354"/>
      </w:tabs>
      <w:snapToGrid w:val="0"/>
      <w:spacing w:before="0" w:after="20"/>
      <w:ind w:firstLine="357"/>
    </w:pPr>
    <w:rPr>
      <w:rFonts w:ascii="Times New Roman" w:hAnsi="Times New Roman"/>
      <w:sz w:val="18"/>
      <w:szCs w:val="20"/>
      <w:lang w:val="x-none"/>
    </w:rPr>
  </w:style>
  <w:style w:type="paragraph" w:customStyle="1" w:styleId="tablebullettwo">
    <w:name w:val="table bullet two"/>
    <w:basedOn w:val="Normal"/>
    <w:uiPriority w:val="99"/>
    <w:semiHidden/>
    <w:rsid w:val="00B608E6"/>
    <w:pPr>
      <w:spacing w:before="0" w:after="0"/>
    </w:pPr>
    <w:rPr>
      <w:rFonts w:cs="Arial"/>
      <w:color w:val="auto"/>
      <w:sz w:val="16"/>
      <w:szCs w:val="16"/>
      <w:lang w:eastAsia="en-AU"/>
    </w:rPr>
  </w:style>
  <w:style w:type="character" w:customStyle="1" w:styleId="SDAPNormal2b6aChar">
    <w:name w:val="SDAP Normal 2b 6a Char"/>
    <w:basedOn w:val="DefaultParagraphFont"/>
    <w:link w:val="SDAPNormal2b6a"/>
    <w:locked/>
    <w:rsid w:val="00B608E6"/>
    <w:rPr>
      <w:rFonts w:ascii="Arial" w:hAnsi="Arial" w:cs="Arial"/>
      <w:sz w:val="18"/>
      <w:szCs w:val="18"/>
    </w:rPr>
  </w:style>
  <w:style w:type="paragraph" w:customStyle="1" w:styleId="SDAPNormal2b6a">
    <w:name w:val="SDAP Normal 2b 6a"/>
    <w:basedOn w:val="Normal"/>
    <w:link w:val="SDAPNormal2b6aChar"/>
    <w:qFormat/>
    <w:rsid w:val="00B608E6"/>
    <w:pPr>
      <w:spacing w:before="40"/>
    </w:pPr>
    <w:rPr>
      <w:rFonts w:cs="Arial"/>
      <w:color w:val="auto"/>
      <w:sz w:val="18"/>
      <w:szCs w:val="18"/>
      <w:lang w:val="en-US" w:eastAsia="ja-JP"/>
    </w:rPr>
  </w:style>
  <w:style w:type="character" w:customStyle="1" w:styleId="SDAPnumberedpointsChar">
    <w:name w:val="SDAP numbered points Char"/>
    <w:basedOn w:val="TabletextAOsChar"/>
    <w:link w:val="SDAPnumberedpoints"/>
    <w:uiPriority w:val="99"/>
    <w:semiHidden/>
    <w:locked/>
    <w:rsid w:val="00B608E6"/>
    <w:rPr>
      <w:rFonts w:ascii="Arial" w:eastAsia="MS Mincho" w:hAnsi="Arial" w:cs="Arial"/>
      <w:sz w:val="18"/>
      <w:szCs w:val="24"/>
      <w:lang w:val="en-AU" w:eastAsia="en-US"/>
    </w:rPr>
  </w:style>
  <w:style w:type="paragraph" w:customStyle="1" w:styleId="SDAPnumberedpoints">
    <w:name w:val="SDAP numbered points"/>
    <w:basedOn w:val="TabletextAOs"/>
    <w:link w:val="SDAPnumberedpointsChar"/>
    <w:uiPriority w:val="99"/>
    <w:semiHidden/>
    <w:qFormat/>
    <w:rsid w:val="00B608E6"/>
    <w:pPr>
      <w:numPr>
        <w:ilvl w:val="4"/>
        <w:numId w:val="23"/>
      </w:numPr>
      <w:spacing w:before="0" w:line="276" w:lineRule="auto"/>
      <w:ind w:left="714" w:hanging="357"/>
      <w:contextualSpacing/>
    </w:pPr>
    <w:rPr>
      <w:rFonts w:ascii="Arial" w:hAnsi="Arial" w:cs="Arial"/>
    </w:rPr>
  </w:style>
  <w:style w:type="character" w:customStyle="1" w:styleId="TableBulletChar">
    <w:name w:val="Table Bullet Char"/>
    <w:rsid w:val="00B608E6"/>
    <w:rPr>
      <w:rFonts w:ascii="MetaOT-Book" w:eastAsia="MS Mincho" w:hAnsi="MetaOT-Book" w:hint="default"/>
      <w:sz w:val="18"/>
      <w:szCs w:val="24"/>
      <w:lang w:val="en-AU" w:eastAsia="en-US" w:bidi="ar-SA"/>
    </w:rPr>
  </w:style>
  <w:style w:type="table" w:customStyle="1" w:styleId="TableGrid20">
    <w:name w:val="Table Grid2"/>
    <w:basedOn w:val="TableNormal"/>
    <w:uiPriority w:val="39"/>
    <w:rsid w:val="00B608E6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8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vironment.des.qld.gov.au/licences-permits/development-application-proc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SDMIP 'Invested in Queensland'">
      <a:dk1>
        <a:srgbClr val="4D4D4F"/>
      </a:dk1>
      <a:lt1>
        <a:srgbClr val="FFFFFF"/>
      </a:lt1>
      <a:dk2>
        <a:srgbClr val="263746"/>
      </a:dk2>
      <a:lt2>
        <a:srgbClr val="E4E4E4"/>
      </a:lt2>
      <a:accent1>
        <a:srgbClr val="EA7624"/>
      </a:accent1>
      <a:accent2>
        <a:srgbClr val="263746"/>
      </a:accent2>
      <a:accent3>
        <a:srgbClr val="4D4D4F"/>
      </a:accent3>
      <a:accent4>
        <a:srgbClr val="A70240"/>
      </a:accent4>
      <a:accent5>
        <a:srgbClr val="B7B7B9"/>
      </a:accent5>
      <a:accent6>
        <a:srgbClr val="F2F2F2"/>
      </a:accent6>
      <a:hlink>
        <a:srgbClr val="EA7624"/>
      </a:hlink>
      <a:folHlink>
        <a:srgbClr val="26374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98deaf-f91d-40ef-b74a-cf57109c44fc" xsi:nil="true"/>
    <lcf76f155ced4ddcb4097134ff3c332f xmlns="3a46b975-eedc-433d-9dc1-128b7d688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712B7BD33F4499615C03F11877AE4" ma:contentTypeVersion="19" ma:contentTypeDescription="Create a new document." ma:contentTypeScope="" ma:versionID="43dd60cf6cb13d5022f4584098c3a5f2">
  <xsd:schema xmlns:xsd="http://www.w3.org/2001/XMLSchema" xmlns:xs="http://www.w3.org/2001/XMLSchema" xmlns:p="http://schemas.microsoft.com/office/2006/metadata/properties" xmlns:ns2="3a46b975-eedc-433d-9dc1-128b7d688e2e" xmlns:ns3="3398deaf-f91d-40ef-b74a-cf57109c44fc" targetNamespace="http://schemas.microsoft.com/office/2006/metadata/properties" ma:root="true" ma:fieldsID="de01002ea668de9c1dd4d10c5b47c3b4" ns2:_="" ns3:_="">
    <xsd:import namespace="3a46b975-eedc-433d-9dc1-128b7d688e2e"/>
    <xsd:import namespace="3398deaf-f91d-40ef-b74a-cf57109c4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6b975-eedc-433d-9dc1-128b7d688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49a72fe-2177-4dbf-90de-d7b6b85371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8deaf-f91d-40ef-b74a-cf57109c4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29abd-225b-4999-a0a6-268639fae7d8}" ma:internalName="TaxCatchAll" ma:showField="CatchAllData" ma:web="3398deaf-f91d-40ef-b74a-cf57109c4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2F1E5D-997A-413A-9498-1A606DF8DF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80901-AD69-40C5-92EB-109F8DA01A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9D276-6860-458B-891B-D187BAFA0C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C77FA6-28BC-45E4-85FF-DAE4E6E405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2884</Characters>
  <Application>Microsoft Office Word</Application>
  <DocSecurity>0</DocSecurity>
  <Lines>72</Lines>
  <Paragraphs>44</Paragraphs>
  <ScaleCrop>false</ScaleCrop>
  <Company>DPC-DSD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ryanc</dc:creator>
  <cp:keywords/>
  <cp:lastModifiedBy>Jacklyn Neyenhuis</cp:lastModifiedBy>
  <cp:revision>9</cp:revision>
  <cp:lastPrinted>2021-05-17T06:25:00Z</cp:lastPrinted>
  <dcterms:created xsi:type="dcterms:W3CDTF">2023-11-08T03:32:00Z</dcterms:created>
  <dcterms:modified xsi:type="dcterms:W3CDTF">2026-04-08T07:10:00Z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1;#Communications marketing and media</vt:lpwstr>
  </property>
  <property fmtid="{D5CDD505-2E9C-101B-9397-08002B2CF9AE}" pid="3" name="Order">
    <vt:lpwstr>13400.0000000000</vt:lpwstr>
  </property>
  <property fmtid="{D5CDD505-2E9C-101B-9397-08002B2CF9AE}" pid="4" name="Topics">
    <vt:lpwstr>Document templates for internal use only</vt:lpwstr>
  </property>
  <property fmtid="{D5CDD505-2E9C-101B-9397-08002B2CF9AE}" pid="5" name="ContentType">
    <vt:lpwstr>DIP Document</vt:lpwstr>
  </property>
  <property fmtid="{D5CDD505-2E9C-101B-9397-08002B2CF9AE}" pid="6" name="Detail">
    <vt:lpwstr>Portrait layout - use for creating internal use documents only, e.g. policies</vt:lpwstr>
  </property>
  <property fmtid="{D5CDD505-2E9C-101B-9397-08002B2CF9AE}" pid="7" name="Category">
    <vt:lpwstr>Document templates - internal use, name tags, fax cover sheets</vt:lpwstr>
  </property>
  <property fmtid="{D5CDD505-2E9C-101B-9397-08002B2CF9AE}" pid="8" name="_dlc_DocId">
    <vt:lpwstr>7RXDUX7PUWUM-82-629</vt:lpwstr>
  </property>
  <property fmtid="{D5CDD505-2E9C-101B-9397-08002B2CF9AE}" pid="9" name="_dlc_DocIdItemGuid">
    <vt:lpwstr>5c78271d-c5c2-4ab6-a969-a97fc98a8ba5</vt:lpwstr>
  </property>
  <property fmtid="{D5CDD505-2E9C-101B-9397-08002B2CF9AE}" pid="10" name="_dlc_DocIdUrl">
    <vt:lpwstr>http://focus/documents/templates/_layouts/DocIdRedir.aspx?ID=7RXDUX7PUWUM-82-629, 7RXDUX7PUWUM-82-629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  <property fmtid="{D5CDD505-2E9C-101B-9397-08002B2CF9AE}" pid="18" name="ContentTypeId">
    <vt:lpwstr>0x010100D01712B7BD33F4499615C03F11877AE4</vt:lpwstr>
  </property>
</Properties>
</file>